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13" w:rsidRPr="00B3028B" w:rsidRDefault="00B4187F" w:rsidP="00B3028B">
      <w:pPr>
        <w:ind w:firstLine="709"/>
        <w:jc w:val="both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00.15pt;margin-top:-5.5pt;width:53.15pt;height:63pt;z-index:-1" wrapcoords="-608 -514 -608 21343 21904 21343 21904 -514 -608 -514" stroked="t" strokecolor="white">
            <v:imagedata r:id="rId7" o:title="" gain="99297f" blacklevel="-5898f"/>
            <w10:wrap type="tight"/>
          </v:shape>
        </w:pict>
      </w:r>
    </w:p>
    <w:p w:rsidR="00EB7013" w:rsidRPr="00B3028B" w:rsidRDefault="00EB7013" w:rsidP="00B3028B">
      <w:pPr>
        <w:ind w:firstLine="709"/>
        <w:jc w:val="both"/>
        <w:rPr>
          <w:rFonts w:ascii="Arial" w:hAnsi="Arial"/>
          <w:sz w:val="24"/>
        </w:rPr>
      </w:pPr>
    </w:p>
    <w:p w:rsidR="00EB7013" w:rsidRPr="00B3028B" w:rsidRDefault="00EB7013" w:rsidP="00B3028B">
      <w:pPr>
        <w:ind w:firstLine="709"/>
        <w:jc w:val="both"/>
        <w:rPr>
          <w:rFonts w:ascii="Arial" w:hAnsi="Arial"/>
          <w:sz w:val="24"/>
        </w:rPr>
      </w:pPr>
    </w:p>
    <w:p w:rsidR="00EB7013" w:rsidRPr="00B3028B" w:rsidRDefault="00EB7013" w:rsidP="00B3028B">
      <w:pPr>
        <w:ind w:firstLine="709"/>
        <w:jc w:val="both"/>
        <w:rPr>
          <w:rFonts w:ascii="Arial" w:hAnsi="Arial"/>
          <w:sz w:val="24"/>
        </w:rPr>
      </w:pPr>
    </w:p>
    <w:p w:rsidR="00B3028B" w:rsidRDefault="00B3028B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</w:rPr>
      </w:pPr>
      <w:r w:rsidRPr="00B3028B">
        <w:rPr>
          <w:rFonts w:ascii="Arial" w:hAnsi="Arial"/>
          <w:sz w:val="24"/>
        </w:rPr>
        <w:t>СОВЕТ НАРОДНЫХ ДЕПУТАТОВ</w:t>
      </w:r>
    </w:p>
    <w:p w:rsidR="00EB7013" w:rsidRPr="00B3028B" w:rsidRDefault="00B3028B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АБРАМОВСКОГО</w:t>
      </w:r>
      <w:r w:rsidR="00EB7013" w:rsidRPr="00B3028B">
        <w:rPr>
          <w:rFonts w:ascii="Arial" w:hAnsi="Arial"/>
          <w:sz w:val="24"/>
        </w:rPr>
        <w:t xml:space="preserve"> СЕЛЬСКОГО ПОСЕЛЕНИЯ</w:t>
      </w: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</w:rPr>
      </w:pPr>
      <w:r w:rsidRPr="00B3028B">
        <w:rPr>
          <w:rFonts w:ascii="Arial" w:hAnsi="Arial"/>
          <w:sz w:val="24"/>
        </w:rPr>
        <w:t>ТАЛОВСКОГО МУНИЦИПАЛЬНОГО РАЙОНА</w:t>
      </w: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</w:rPr>
      </w:pPr>
      <w:r w:rsidRPr="00B3028B">
        <w:rPr>
          <w:rFonts w:ascii="Arial" w:hAnsi="Arial"/>
          <w:sz w:val="24"/>
        </w:rPr>
        <w:t>ВОРОНЕЖСКОЙ ОБЛАСТИ</w:t>
      </w: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</w:p>
    <w:p w:rsidR="00EB7013" w:rsidRPr="00B3028B" w:rsidRDefault="00EB7013" w:rsidP="00B3028B">
      <w:pPr>
        <w:pStyle w:val="a4"/>
        <w:tabs>
          <w:tab w:val="clear" w:pos="4536"/>
          <w:tab w:val="clear" w:pos="9072"/>
        </w:tabs>
        <w:ind w:firstLine="709"/>
        <w:jc w:val="center"/>
        <w:rPr>
          <w:rFonts w:ascii="Arial" w:hAnsi="Arial"/>
          <w:sz w:val="24"/>
          <w:szCs w:val="32"/>
        </w:rPr>
      </w:pPr>
      <w:r w:rsidRPr="00B3028B">
        <w:rPr>
          <w:rFonts w:ascii="Arial" w:hAnsi="Arial"/>
          <w:sz w:val="24"/>
          <w:szCs w:val="32"/>
        </w:rPr>
        <w:t>Р Е Ш Е Н И Е</w:t>
      </w:r>
    </w:p>
    <w:p w:rsidR="00F600B2" w:rsidRPr="00B3028B" w:rsidRDefault="00F600B2" w:rsidP="00E221E8">
      <w:pPr>
        <w:pStyle w:val="a4"/>
        <w:tabs>
          <w:tab w:val="clear" w:pos="4536"/>
          <w:tab w:val="clear" w:pos="9072"/>
        </w:tabs>
        <w:jc w:val="both"/>
        <w:rPr>
          <w:rFonts w:ascii="Arial" w:hAnsi="Arial"/>
          <w:sz w:val="24"/>
        </w:rPr>
      </w:pPr>
    </w:p>
    <w:p w:rsidR="00B72BCA" w:rsidRPr="00B3028B" w:rsidRDefault="00B3028B" w:rsidP="00B3028B">
      <w:pPr>
        <w:pStyle w:val="a4"/>
        <w:tabs>
          <w:tab w:val="left" w:pos="708"/>
        </w:tabs>
        <w:ind w:firstLine="709"/>
        <w:jc w:val="both"/>
        <w:rPr>
          <w:rFonts w:ascii="Arial" w:hAnsi="Arial"/>
          <w:sz w:val="24"/>
          <w:szCs w:val="24"/>
        </w:rPr>
      </w:pPr>
      <w:r w:rsidRPr="00A11A77">
        <w:rPr>
          <w:rFonts w:ascii="Arial" w:hAnsi="Arial"/>
          <w:sz w:val="24"/>
          <w:szCs w:val="24"/>
        </w:rPr>
        <w:t xml:space="preserve">от </w:t>
      </w:r>
      <w:r w:rsidR="00770853">
        <w:rPr>
          <w:rFonts w:ascii="Arial" w:hAnsi="Arial"/>
          <w:sz w:val="24"/>
          <w:szCs w:val="24"/>
        </w:rPr>
        <w:t>05 июня</w:t>
      </w:r>
      <w:r w:rsidR="00E221E8">
        <w:rPr>
          <w:rFonts w:ascii="Arial" w:hAnsi="Arial"/>
          <w:sz w:val="24"/>
          <w:szCs w:val="24"/>
        </w:rPr>
        <w:t xml:space="preserve"> 2018</w:t>
      </w:r>
      <w:r w:rsidR="00A11A77">
        <w:rPr>
          <w:rFonts w:ascii="Arial" w:hAnsi="Arial"/>
          <w:sz w:val="24"/>
          <w:szCs w:val="24"/>
        </w:rPr>
        <w:t xml:space="preserve"> года</w:t>
      </w:r>
      <w:r w:rsidRPr="00A11A77">
        <w:rPr>
          <w:rFonts w:ascii="Arial" w:hAnsi="Arial"/>
          <w:sz w:val="24"/>
          <w:szCs w:val="24"/>
        </w:rPr>
        <w:t xml:space="preserve"> </w:t>
      </w:r>
      <w:r w:rsidR="00B72BCA" w:rsidRPr="00A11A77">
        <w:rPr>
          <w:rFonts w:ascii="Arial" w:hAnsi="Arial"/>
          <w:sz w:val="24"/>
          <w:szCs w:val="24"/>
        </w:rPr>
        <w:t xml:space="preserve">№ </w:t>
      </w:r>
      <w:r w:rsidR="00770853">
        <w:rPr>
          <w:rFonts w:ascii="Arial" w:hAnsi="Arial"/>
          <w:sz w:val="24"/>
          <w:szCs w:val="24"/>
        </w:rPr>
        <w:t>159</w:t>
      </w:r>
    </w:p>
    <w:p w:rsidR="00B72BCA" w:rsidRPr="00B3028B" w:rsidRDefault="00B3028B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п. Абрамовка</w:t>
      </w:r>
    </w:p>
    <w:p w:rsidR="00B72BCA" w:rsidRPr="00B3028B" w:rsidRDefault="00B72BCA" w:rsidP="00B3028B">
      <w:pPr>
        <w:pStyle w:val="a4"/>
        <w:tabs>
          <w:tab w:val="clear" w:pos="4536"/>
          <w:tab w:val="clear" w:pos="9072"/>
        </w:tabs>
        <w:ind w:firstLine="709"/>
        <w:jc w:val="both"/>
        <w:rPr>
          <w:rFonts w:ascii="Arial" w:hAnsi="Arial"/>
          <w:sz w:val="24"/>
        </w:rPr>
      </w:pPr>
    </w:p>
    <w:p w:rsidR="008541CA" w:rsidRPr="00760A0E" w:rsidRDefault="0074069C" w:rsidP="00760A0E">
      <w:pPr>
        <w:pStyle w:val="left"/>
        <w:ind w:right="4817"/>
        <w:jc w:val="both"/>
        <w:rPr>
          <w:rFonts w:ascii="Arial" w:hAnsi="Arial"/>
          <w:b/>
          <w:szCs w:val="28"/>
        </w:rPr>
      </w:pPr>
      <w:r w:rsidRPr="00760A0E">
        <w:rPr>
          <w:rFonts w:ascii="Arial" w:hAnsi="Arial"/>
          <w:b/>
          <w:szCs w:val="28"/>
        </w:rPr>
        <w:t xml:space="preserve">О внесении изменений </w:t>
      </w:r>
      <w:r w:rsidR="00641005" w:rsidRPr="00760A0E">
        <w:rPr>
          <w:rFonts w:ascii="Arial" w:hAnsi="Arial"/>
          <w:b/>
          <w:szCs w:val="28"/>
        </w:rPr>
        <w:t xml:space="preserve">в </w:t>
      </w:r>
      <w:r w:rsidR="00C66537" w:rsidRPr="00760A0E">
        <w:rPr>
          <w:rFonts w:ascii="Arial" w:hAnsi="Arial"/>
          <w:b/>
          <w:szCs w:val="28"/>
        </w:rPr>
        <w:t>р</w:t>
      </w:r>
      <w:r w:rsidR="00641005" w:rsidRPr="00760A0E">
        <w:rPr>
          <w:rFonts w:ascii="Arial" w:hAnsi="Arial"/>
          <w:b/>
          <w:szCs w:val="28"/>
        </w:rPr>
        <w:t xml:space="preserve">ешение </w:t>
      </w:r>
      <w:r w:rsidR="00760A0E" w:rsidRPr="00760A0E">
        <w:rPr>
          <w:rFonts w:ascii="Arial" w:hAnsi="Arial"/>
          <w:b/>
          <w:szCs w:val="28"/>
        </w:rPr>
        <w:t>Совета народных депутатов Абрамовского</w:t>
      </w:r>
      <w:r w:rsidR="00641005" w:rsidRPr="00760A0E">
        <w:rPr>
          <w:rFonts w:ascii="Arial" w:hAnsi="Arial"/>
          <w:b/>
          <w:szCs w:val="28"/>
        </w:rPr>
        <w:t xml:space="preserve"> </w:t>
      </w:r>
      <w:r w:rsidRPr="00760A0E">
        <w:rPr>
          <w:rFonts w:ascii="Arial" w:hAnsi="Arial"/>
          <w:b/>
          <w:szCs w:val="28"/>
        </w:rPr>
        <w:t>сельского посел</w:t>
      </w:r>
      <w:r w:rsidR="00EF7B70">
        <w:rPr>
          <w:rFonts w:ascii="Arial" w:hAnsi="Arial"/>
          <w:b/>
          <w:szCs w:val="28"/>
        </w:rPr>
        <w:t xml:space="preserve">ения Таловского муниципального </w:t>
      </w:r>
      <w:r w:rsidRPr="00760A0E">
        <w:rPr>
          <w:rFonts w:ascii="Arial" w:hAnsi="Arial"/>
          <w:b/>
          <w:szCs w:val="28"/>
        </w:rPr>
        <w:t>района Воронежской области</w:t>
      </w:r>
      <w:r w:rsidR="00760A0E" w:rsidRPr="00760A0E">
        <w:rPr>
          <w:rFonts w:ascii="Arial" w:hAnsi="Arial"/>
          <w:b/>
          <w:szCs w:val="28"/>
        </w:rPr>
        <w:t xml:space="preserve"> </w:t>
      </w:r>
      <w:r w:rsidR="00641005" w:rsidRPr="00760A0E">
        <w:rPr>
          <w:rFonts w:ascii="Arial" w:hAnsi="Arial"/>
          <w:b/>
          <w:szCs w:val="28"/>
        </w:rPr>
        <w:t xml:space="preserve">от </w:t>
      </w:r>
      <w:r w:rsidR="00760A0E" w:rsidRPr="00760A0E">
        <w:rPr>
          <w:rFonts w:ascii="Arial" w:hAnsi="Arial"/>
          <w:b/>
          <w:szCs w:val="28"/>
        </w:rPr>
        <w:t>09.12.2016 г. № 62</w:t>
      </w:r>
      <w:r w:rsidRPr="00760A0E">
        <w:rPr>
          <w:rFonts w:ascii="Arial" w:hAnsi="Arial"/>
          <w:b/>
          <w:szCs w:val="28"/>
        </w:rPr>
        <w:t xml:space="preserve"> </w:t>
      </w:r>
      <w:r w:rsidR="00641005" w:rsidRPr="00760A0E">
        <w:rPr>
          <w:rFonts w:ascii="Arial" w:hAnsi="Arial"/>
          <w:b/>
          <w:szCs w:val="28"/>
        </w:rPr>
        <w:t xml:space="preserve">«Об утверждении правил землепользования и застройки </w:t>
      </w:r>
      <w:r w:rsidR="00760A0E" w:rsidRPr="00760A0E">
        <w:rPr>
          <w:rFonts w:ascii="Arial" w:hAnsi="Arial"/>
          <w:b/>
          <w:szCs w:val="28"/>
        </w:rPr>
        <w:t>Абрамовского</w:t>
      </w:r>
      <w:r w:rsidR="00641005" w:rsidRPr="00760A0E">
        <w:rPr>
          <w:rFonts w:ascii="Arial" w:hAnsi="Arial"/>
          <w:b/>
          <w:szCs w:val="28"/>
        </w:rPr>
        <w:t xml:space="preserve"> сельского поселения </w:t>
      </w:r>
      <w:r w:rsidR="00760A0E">
        <w:rPr>
          <w:rFonts w:ascii="Arial" w:hAnsi="Arial"/>
          <w:b/>
          <w:szCs w:val="28"/>
        </w:rPr>
        <w:t xml:space="preserve">Таловского муниципального </w:t>
      </w:r>
      <w:r w:rsidR="00641005" w:rsidRPr="00760A0E">
        <w:rPr>
          <w:rFonts w:ascii="Arial" w:hAnsi="Arial"/>
          <w:b/>
          <w:szCs w:val="28"/>
        </w:rPr>
        <w:t>района Воронежской области»</w:t>
      </w:r>
    </w:p>
    <w:p w:rsidR="008541CA" w:rsidRPr="00B3028B" w:rsidRDefault="008541CA" w:rsidP="00B3028B">
      <w:pPr>
        <w:pStyle w:val="left"/>
        <w:ind w:firstLine="709"/>
        <w:jc w:val="both"/>
        <w:rPr>
          <w:rFonts w:ascii="Arial" w:hAnsi="Arial"/>
          <w:szCs w:val="26"/>
        </w:rPr>
      </w:pPr>
    </w:p>
    <w:p w:rsidR="008541CA" w:rsidRPr="00B3028B" w:rsidRDefault="008541CA" w:rsidP="00B3028B">
      <w:pPr>
        <w:ind w:firstLine="709"/>
        <w:jc w:val="both"/>
        <w:rPr>
          <w:rFonts w:ascii="Arial" w:hAnsi="Arial"/>
          <w:sz w:val="24"/>
          <w:szCs w:val="28"/>
        </w:rPr>
      </w:pPr>
      <w:r w:rsidRPr="00B3028B">
        <w:rPr>
          <w:rFonts w:ascii="Arial" w:hAnsi="Arial"/>
          <w:sz w:val="24"/>
          <w:szCs w:val="28"/>
        </w:rPr>
        <w:t xml:space="preserve">В соответствии с Градостроительным кодексом Российской Федерации, Федеральным законом от 06.10.2003 г. № 131 – 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на основании Устава </w:t>
      </w:r>
      <w:r w:rsidR="00AF5B19">
        <w:rPr>
          <w:rFonts w:ascii="Arial" w:hAnsi="Arial"/>
          <w:sz w:val="24"/>
          <w:szCs w:val="28"/>
        </w:rPr>
        <w:t>Абрамовского</w:t>
      </w:r>
      <w:r w:rsidRPr="00B3028B">
        <w:rPr>
          <w:rFonts w:ascii="Arial" w:hAnsi="Arial"/>
          <w:sz w:val="24"/>
          <w:szCs w:val="28"/>
        </w:rPr>
        <w:t xml:space="preserve"> сельского поселения Таловского муниципального района, Совет народных депутатов </w:t>
      </w:r>
      <w:r w:rsidR="00AF5B19">
        <w:rPr>
          <w:rFonts w:ascii="Arial" w:hAnsi="Arial"/>
          <w:sz w:val="24"/>
          <w:szCs w:val="28"/>
        </w:rPr>
        <w:t>Абрамовского</w:t>
      </w:r>
      <w:r w:rsidRPr="00B3028B">
        <w:rPr>
          <w:rFonts w:ascii="Arial" w:hAnsi="Arial"/>
          <w:sz w:val="24"/>
          <w:szCs w:val="28"/>
        </w:rPr>
        <w:t xml:space="preserve"> сельского поселения Таловского муниципального района</w:t>
      </w:r>
      <w:r w:rsidR="00AF5B19">
        <w:rPr>
          <w:rFonts w:ascii="Arial" w:hAnsi="Arial"/>
          <w:sz w:val="24"/>
          <w:szCs w:val="28"/>
        </w:rPr>
        <w:t xml:space="preserve"> Воронежской области</w:t>
      </w:r>
    </w:p>
    <w:p w:rsidR="008541CA" w:rsidRPr="00B3028B" w:rsidRDefault="008541CA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8"/>
        </w:rPr>
      </w:pPr>
    </w:p>
    <w:p w:rsidR="008541CA" w:rsidRPr="00B3028B" w:rsidRDefault="008541CA" w:rsidP="00AF5B19">
      <w:pPr>
        <w:autoSpaceDE w:val="0"/>
        <w:autoSpaceDN w:val="0"/>
        <w:adjustRightInd w:val="0"/>
        <w:ind w:firstLine="709"/>
        <w:jc w:val="center"/>
        <w:rPr>
          <w:rFonts w:ascii="Arial" w:hAnsi="Arial"/>
          <w:sz w:val="24"/>
          <w:szCs w:val="28"/>
        </w:rPr>
      </w:pPr>
      <w:r w:rsidRPr="00B3028B">
        <w:rPr>
          <w:rFonts w:ascii="Arial" w:hAnsi="Arial"/>
          <w:sz w:val="24"/>
          <w:szCs w:val="28"/>
        </w:rPr>
        <w:t>Р Е Ш И Л:</w:t>
      </w:r>
    </w:p>
    <w:p w:rsidR="008541CA" w:rsidRPr="00B3028B" w:rsidRDefault="008541CA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8"/>
        </w:rPr>
      </w:pPr>
    </w:p>
    <w:p w:rsidR="008541CA" w:rsidRPr="00B3028B" w:rsidRDefault="00AF5B19" w:rsidP="00AF5B19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6"/>
        </w:rPr>
      </w:pPr>
      <w:r>
        <w:rPr>
          <w:rFonts w:ascii="Arial" w:hAnsi="Arial"/>
          <w:sz w:val="24"/>
          <w:szCs w:val="28"/>
        </w:rPr>
        <w:t xml:space="preserve">1. </w:t>
      </w:r>
      <w:r w:rsidR="00D2298D" w:rsidRPr="00B3028B">
        <w:rPr>
          <w:rFonts w:ascii="Arial" w:hAnsi="Arial"/>
          <w:sz w:val="24"/>
          <w:szCs w:val="28"/>
        </w:rPr>
        <w:t xml:space="preserve">Внести в «Правила землепользования и застройки </w:t>
      </w:r>
      <w:r>
        <w:rPr>
          <w:rFonts w:ascii="Arial" w:hAnsi="Arial"/>
          <w:sz w:val="24"/>
          <w:szCs w:val="28"/>
        </w:rPr>
        <w:t>Абрамовского</w:t>
      </w:r>
      <w:r w:rsidR="00D2298D" w:rsidRPr="00B3028B">
        <w:rPr>
          <w:rFonts w:ascii="Arial" w:hAnsi="Arial"/>
          <w:sz w:val="24"/>
          <w:szCs w:val="28"/>
        </w:rPr>
        <w:t xml:space="preserve"> сельского поселения Таловского муниципального района Воронежской области», утвержденные решением Совета народных депутатов </w:t>
      </w:r>
      <w:r>
        <w:rPr>
          <w:rFonts w:ascii="Arial" w:hAnsi="Arial"/>
          <w:sz w:val="24"/>
          <w:szCs w:val="28"/>
        </w:rPr>
        <w:t>Абрамовского</w:t>
      </w:r>
      <w:r w:rsidR="00D2298D" w:rsidRPr="00B3028B">
        <w:rPr>
          <w:rFonts w:ascii="Arial" w:hAnsi="Arial"/>
          <w:sz w:val="24"/>
          <w:szCs w:val="28"/>
        </w:rPr>
        <w:t xml:space="preserve"> сельского поселения от </w:t>
      </w:r>
      <w:r>
        <w:rPr>
          <w:rFonts w:ascii="Arial" w:hAnsi="Arial"/>
          <w:sz w:val="24"/>
          <w:szCs w:val="28"/>
        </w:rPr>
        <w:t>09.12.2016 г. № 62</w:t>
      </w:r>
      <w:r w:rsidR="00D2298D" w:rsidRPr="00B3028B">
        <w:rPr>
          <w:rFonts w:ascii="Arial" w:hAnsi="Arial"/>
          <w:sz w:val="24"/>
          <w:szCs w:val="28"/>
        </w:rPr>
        <w:t xml:space="preserve"> (далее – Правила) в части изменения градостроительного регламента</w:t>
      </w:r>
      <w:r>
        <w:rPr>
          <w:rFonts w:ascii="Arial" w:hAnsi="Arial"/>
          <w:sz w:val="24"/>
          <w:szCs w:val="28"/>
        </w:rPr>
        <w:t xml:space="preserve">, </w:t>
      </w:r>
      <w:r w:rsidR="00D2298D" w:rsidRPr="00B3028B">
        <w:rPr>
          <w:rFonts w:ascii="Arial" w:hAnsi="Arial"/>
          <w:sz w:val="24"/>
          <w:szCs w:val="28"/>
        </w:rPr>
        <w:t>следующие изменения</w:t>
      </w:r>
      <w:r w:rsidR="00205ED2" w:rsidRPr="00B3028B">
        <w:rPr>
          <w:rFonts w:ascii="Arial" w:hAnsi="Arial"/>
          <w:sz w:val="24"/>
          <w:szCs w:val="26"/>
        </w:rPr>
        <w:t>:</w:t>
      </w:r>
    </w:p>
    <w:p w:rsidR="00E3597E" w:rsidRDefault="00982CBA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  <w:r>
        <w:rPr>
          <w:rFonts w:ascii="Arial" w:hAnsi="Arial"/>
          <w:sz w:val="24"/>
          <w:szCs w:val="24"/>
        </w:rPr>
        <w:t>1.1</w:t>
      </w:r>
      <w:r w:rsidR="00CD3406">
        <w:rPr>
          <w:rFonts w:ascii="Arial" w:hAnsi="Arial"/>
          <w:sz w:val="24"/>
          <w:szCs w:val="24"/>
        </w:rPr>
        <w:t xml:space="preserve">. </w:t>
      </w:r>
      <w:r w:rsidR="00E3597E">
        <w:rPr>
          <w:rFonts w:ascii="Arial" w:hAnsi="Arial"/>
          <w:sz w:val="24"/>
          <w:szCs w:val="24"/>
        </w:rPr>
        <w:t xml:space="preserve">строку (Ж1/1/21) таблицы «Описание прохождения границ зоны застройки индивидуальными жилыми домами. Населенный пункт пос. Абрамовка» </w:t>
      </w:r>
      <w:r w:rsidR="00CD3406">
        <w:rPr>
          <w:rFonts w:ascii="Arial" w:hAnsi="Arial"/>
          <w:color w:val="262626"/>
          <w:sz w:val="24"/>
          <w:szCs w:val="24"/>
        </w:rPr>
        <w:t>подпункт</w:t>
      </w:r>
      <w:r w:rsidR="00E3597E">
        <w:rPr>
          <w:rFonts w:ascii="Arial" w:hAnsi="Arial"/>
          <w:color w:val="262626"/>
          <w:sz w:val="24"/>
          <w:szCs w:val="24"/>
        </w:rPr>
        <w:t>а</w:t>
      </w:r>
      <w:r w:rsidR="00CD3406">
        <w:rPr>
          <w:rFonts w:ascii="Arial" w:hAnsi="Arial"/>
          <w:color w:val="262626"/>
          <w:sz w:val="24"/>
          <w:szCs w:val="24"/>
        </w:rPr>
        <w:t xml:space="preserve"> 2 пункта 8.3</w:t>
      </w:r>
      <w:r w:rsidR="00CD3406" w:rsidRPr="00CD3406">
        <w:rPr>
          <w:rFonts w:ascii="Arial" w:hAnsi="Arial"/>
          <w:color w:val="262626"/>
          <w:sz w:val="24"/>
          <w:szCs w:val="24"/>
        </w:rPr>
        <w:t>.1. статьи</w:t>
      </w:r>
      <w:r w:rsidR="00CD3406">
        <w:rPr>
          <w:rFonts w:ascii="Arial" w:hAnsi="Arial"/>
          <w:color w:val="262626"/>
          <w:sz w:val="24"/>
          <w:szCs w:val="24"/>
        </w:rPr>
        <w:t xml:space="preserve"> 8.3</w:t>
      </w:r>
      <w:r w:rsidR="00CD3406" w:rsidRPr="00CD3406">
        <w:rPr>
          <w:rFonts w:ascii="Arial" w:hAnsi="Arial"/>
          <w:color w:val="262626"/>
          <w:sz w:val="24"/>
          <w:szCs w:val="24"/>
        </w:rPr>
        <w:t xml:space="preserve">. раздела 8 части </w:t>
      </w:r>
      <w:r w:rsidR="00CD3406" w:rsidRPr="00CD3406">
        <w:rPr>
          <w:rFonts w:ascii="Arial" w:hAnsi="Arial"/>
          <w:color w:val="262626"/>
          <w:sz w:val="24"/>
          <w:szCs w:val="24"/>
          <w:lang w:val="en-US"/>
        </w:rPr>
        <w:t>III</w:t>
      </w:r>
      <w:r w:rsidR="00CD3406" w:rsidRPr="00CD3406">
        <w:rPr>
          <w:rFonts w:ascii="Arial" w:hAnsi="Arial"/>
          <w:color w:val="262626"/>
          <w:sz w:val="24"/>
          <w:szCs w:val="24"/>
        </w:rPr>
        <w:t xml:space="preserve"> Правил </w:t>
      </w:r>
      <w:r w:rsidR="00E3597E">
        <w:rPr>
          <w:rFonts w:ascii="Arial" w:hAnsi="Arial"/>
          <w:color w:val="262626"/>
          <w:sz w:val="24"/>
          <w:szCs w:val="24"/>
        </w:rPr>
        <w:t>изложить в новой редакции:</w:t>
      </w:r>
    </w:p>
    <w:p w:rsidR="00E3597E" w:rsidRDefault="00E3597E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0"/>
        <w:gridCol w:w="8028"/>
      </w:tblGrid>
      <w:tr w:rsidR="00CD3406" w:rsidRPr="00CD3406" w:rsidTr="00982CBA">
        <w:tc>
          <w:tcPr>
            <w:tcW w:w="1470" w:type="dxa"/>
            <w:vAlign w:val="center"/>
          </w:tcPr>
          <w:p w:rsidR="00CD3406" w:rsidRPr="00CD3406" w:rsidRDefault="00CD3406" w:rsidP="00CD3406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Номер участка зоны</w:t>
            </w:r>
          </w:p>
        </w:tc>
        <w:tc>
          <w:tcPr>
            <w:tcW w:w="8028" w:type="dxa"/>
            <w:vAlign w:val="center"/>
          </w:tcPr>
          <w:p w:rsidR="00CD3406" w:rsidRPr="00CD3406" w:rsidRDefault="00CD3406" w:rsidP="00CD3406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Картографическое описание</w:t>
            </w:r>
          </w:p>
        </w:tc>
      </w:tr>
      <w:tr w:rsidR="00CD3406" w:rsidRPr="00CD3406" w:rsidTr="00982CBA">
        <w:tc>
          <w:tcPr>
            <w:tcW w:w="1470" w:type="dxa"/>
          </w:tcPr>
          <w:p w:rsidR="00CD3406" w:rsidRPr="00CD3406" w:rsidRDefault="00CD3406" w:rsidP="00CD3406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Ж 1/1/21</w:t>
            </w:r>
          </w:p>
        </w:tc>
        <w:tc>
          <w:tcPr>
            <w:tcW w:w="8028" w:type="dxa"/>
          </w:tcPr>
          <w:p w:rsidR="00CD3406" w:rsidRPr="00CD3406" w:rsidRDefault="00CD3406" w:rsidP="00CD3406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 xml:space="preserve">Граница зоны проходит от точки 410 в юго-восточном направлении по ул.Ломоносова до пересечения с границей зоны О1/1/14 в точке </w:t>
            </w:r>
            <w:r w:rsidRPr="00CD3406">
              <w:rPr>
                <w:rFonts w:ascii="Arial" w:hAnsi="Arial"/>
                <w:sz w:val="24"/>
              </w:rPr>
              <w:lastRenderedPageBreak/>
              <w:t>665, затем в юго-западном направлении по границе зоны О1/1/14 до точки 666, повернув в северо-западном направлении по границе зоны О1/1/14 до точки 667 , от точки 667 в юго-западном направлении вдоль границы зоны О1/1/14 до точки 668, повернув в северо-западном направлении по ул.Свободы до пересечения с границей зоны О1/1/7 в точке 414, потом в северо-восточном направлении вдоль границы зоны О1/1/7 до точки 413, далее северо-западном направлении по границе зоны О1/1/7 до точки 412 , затем в  юго-западном направлении вдоль границы зоны О1/1/7 до точки 415, повернув в северо-западном направлении по ул.Свободы до пересечения с границей зоны Ж2/1/3 в точке 411, затем в северо-восточном направлении по границе зоны Ж2/1/3 до точки 410.</w:t>
            </w:r>
          </w:p>
        </w:tc>
      </w:tr>
    </w:tbl>
    <w:p w:rsidR="00982CBA" w:rsidRDefault="00982CBA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</w:p>
    <w:p w:rsidR="00E3597E" w:rsidRDefault="00E3597E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  <w:r>
        <w:rPr>
          <w:rFonts w:ascii="Arial" w:hAnsi="Arial"/>
          <w:color w:val="262626"/>
          <w:sz w:val="24"/>
          <w:szCs w:val="24"/>
        </w:rPr>
        <w:t>1</w:t>
      </w:r>
      <w:r w:rsidR="00982CBA">
        <w:rPr>
          <w:rFonts w:ascii="Arial" w:hAnsi="Arial"/>
          <w:color w:val="262626"/>
          <w:sz w:val="24"/>
          <w:szCs w:val="24"/>
        </w:rPr>
        <w:t>.2. добавить</w:t>
      </w:r>
      <w:r>
        <w:rPr>
          <w:rFonts w:ascii="Arial" w:hAnsi="Arial"/>
          <w:color w:val="262626"/>
          <w:sz w:val="24"/>
          <w:szCs w:val="24"/>
        </w:rPr>
        <w:t xml:space="preserve"> в таблицу </w:t>
      </w:r>
      <w:r>
        <w:rPr>
          <w:rFonts w:ascii="Arial" w:hAnsi="Arial"/>
          <w:sz w:val="24"/>
          <w:szCs w:val="24"/>
        </w:rPr>
        <w:t xml:space="preserve">«Описание прохождения границ зоны застройки индивидуальными жилыми домами. Населенный пункт пос. Абрамовка» </w:t>
      </w:r>
      <w:r>
        <w:rPr>
          <w:rFonts w:ascii="Arial" w:hAnsi="Arial"/>
          <w:color w:val="262626"/>
          <w:sz w:val="24"/>
          <w:szCs w:val="24"/>
        </w:rPr>
        <w:t>подпункта 2 пункта 8.3</w:t>
      </w:r>
      <w:r w:rsidRPr="00CD3406">
        <w:rPr>
          <w:rFonts w:ascii="Arial" w:hAnsi="Arial"/>
          <w:color w:val="262626"/>
          <w:sz w:val="24"/>
          <w:szCs w:val="24"/>
        </w:rPr>
        <w:t>.1. статьи</w:t>
      </w:r>
      <w:r>
        <w:rPr>
          <w:rFonts w:ascii="Arial" w:hAnsi="Arial"/>
          <w:color w:val="262626"/>
          <w:sz w:val="24"/>
          <w:szCs w:val="24"/>
        </w:rPr>
        <w:t xml:space="preserve"> 8.3</w:t>
      </w:r>
      <w:r w:rsidRPr="00CD3406">
        <w:rPr>
          <w:rFonts w:ascii="Arial" w:hAnsi="Arial"/>
          <w:color w:val="262626"/>
          <w:sz w:val="24"/>
          <w:szCs w:val="24"/>
        </w:rPr>
        <w:t xml:space="preserve">. раздела 8 части </w:t>
      </w:r>
      <w:r w:rsidRPr="00CD3406">
        <w:rPr>
          <w:rFonts w:ascii="Arial" w:hAnsi="Arial"/>
          <w:color w:val="262626"/>
          <w:sz w:val="24"/>
          <w:szCs w:val="24"/>
          <w:lang w:val="en-US"/>
        </w:rPr>
        <w:t>III</w:t>
      </w:r>
      <w:r>
        <w:rPr>
          <w:rFonts w:ascii="Arial" w:hAnsi="Arial"/>
          <w:color w:val="262626"/>
          <w:sz w:val="24"/>
          <w:szCs w:val="24"/>
        </w:rPr>
        <w:t xml:space="preserve"> Правил строку (Ж1/1/77) следующего содержания:</w:t>
      </w:r>
    </w:p>
    <w:p w:rsidR="00E3597E" w:rsidRDefault="00E3597E" w:rsidP="00CD340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</w:p>
    <w:tbl>
      <w:tblPr>
        <w:tblW w:w="9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0"/>
        <w:gridCol w:w="8035"/>
      </w:tblGrid>
      <w:tr w:rsidR="00982CBA" w:rsidRPr="00982CBA" w:rsidTr="00982CBA">
        <w:tc>
          <w:tcPr>
            <w:tcW w:w="1470" w:type="dxa"/>
            <w:vAlign w:val="center"/>
          </w:tcPr>
          <w:p w:rsidR="00982CBA" w:rsidRPr="00982CBA" w:rsidRDefault="00982CBA" w:rsidP="00982CBA">
            <w:pPr>
              <w:jc w:val="both"/>
              <w:rPr>
                <w:rFonts w:ascii="Arial" w:hAnsi="Arial"/>
                <w:sz w:val="24"/>
              </w:rPr>
            </w:pPr>
            <w:r w:rsidRPr="00982CBA">
              <w:rPr>
                <w:rFonts w:ascii="Arial" w:hAnsi="Arial"/>
                <w:sz w:val="24"/>
              </w:rPr>
              <w:t>Номер участка зоны</w:t>
            </w:r>
          </w:p>
        </w:tc>
        <w:tc>
          <w:tcPr>
            <w:tcW w:w="8035" w:type="dxa"/>
            <w:vAlign w:val="center"/>
          </w:tcPr>
          <w:p w:rsidR="00982CBA" w:rsidRPr="00982CBA" w:rsidRDefault="00982CBA" w:rsidP="00982CBA">
            <w:pPr>
              <w:jc w:val="both"/>
              <w:rPr>
                <w:rFonts w:ascii="Arial" w:hAnsi="Arial"/>
                <w:sz w:val="24"/>
              </w:rPr>
            </w:pPr>
            <w:r w:rsidRPr="00982CBA">
              <w:rPr>
                <w:rFonts w:ascii="Arial" w:hAnsi="Arial"/>
                <w:sz w:val="24"/>
              </w:rPr>
              <w:t>Картографическое описание</w:t>
            </w:r>
          </w:p>
        </w:tc>
      </w:tr>
      <w:tr w:rsidR="00982CBA" w:rsidRPr="00982CBA" w:rsidTr="00982CBA">
        <w:tc>
          <w:tcPr>
            <w:tcW w:w="1470" w:type="dxa"/>
          </w:tcPr>
          <w:p w:rsidR="00982CBA" w:rsidRPr="00982CBA" w:rsidRDefault="00982CBA" w:rsidP="00982CBA">
            <w:pPr>
              <w:jc w:val="both"/>
              <w:rPr>
                <w:rFonts w:ascii="Arial" w:hAnsi="Arial"/>
                <w:sz w:val="24"/>
              </w:rPr>
            </w:pPr>
            <w:r w:rsidRPr="00982CBA">
              <w:rPr>
                <w:rFonts w:ascii="Arial" w:hAnsi="Arial"/>
                <w:sz w:val="24"/>
              </w:rPr>
              <w:t>Ж 1/1/77</w:t>
            </w:r>
          </w:p>
        </w:tc>
        <w:tc>
          <w:tcPr>
            <w:tcW w:w="8035" w:type="dxa"/>
          </w:tcPr>
          <w:p w:rsidR="00982CBA" w:rsidRPr="00982CBA" w:rsidRDefault="00982CBA" w:rsidP="00982CBA">
            <w:pPr>
              <w:jc w:val="both"/>
              <w:rPr>
                <w:rFonts w:ascii="Arial" w:hAnsi="Arial"/>
                <w:sz w:val="24"/>
              </w:rPr>
            </w:pPr>
            <w:r w:rsidRPr="00982CBA">
              <w:rPr>
                <w:rFonts w:ascii="Arial" w:hAnsi="Arial"/>
                <w:sz w:val="24"/>
              </w:rPr>
              <w:t>Граница зоны проходит от точки 670 в юго-восточном направлении по границе зоны О1/1/14 до точки 671, затем в юго-западном направлении вдоль проезда до точки 416, повернув в северо-западном направлении по ул.Свободы до пересечения с границей зоны О1/1/14 в точке 669, потом в северо-восточном направлении вдоль границы зоны О1/1/14 до точки 670.</w:t>
            </w:r>
          </w:p>
        </w:tc>
      </w:tr>
    </w:tbl>
    <w:p w:rsidR="00CD3406" w:rsidRDefault="00CD3406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4"/>
        </w:rPr>
      </w:pPr>
    </w:p>
    <w:p w:rsidR="00982CBA" w:rsidRPr="00B3028B" w:rsidRDefault="00E3597E" w:rsidP="00982CBA">
      <w:pPr>
        <w:pStyle w:val="0"/>
        <w:ind w:firstLine="709"/>
        <w:rPr>
          <w:rFonts w:ascii="Arial" w:hAnsi="Arial"/>
          <w:color w:val="262626"/>
          <w:szCs w:val="28"/>
        </w:rPr>
      </w:pPr>
      <w:r>
        <w:rPr>
          <w:rFonts w:ascii="Arial" w:hAnsi="Arial"/>
        </w:rPr>
        <w:t>1.3</w:t>
      </w:r>
      <w:r w:rsidR="00982CBA">
        <w:rPr>
          <w:rFonts w:ascii="Arial" w:hAnsi="Arial"/>
        </w:rPr>
        <w:t xml:space="preserve">. </w:t>
      </w:r>
      <w:r w:rsidR="00982CBA">
        <w:rPr>
          <w:rFonts w:ascii="Arial" w:hAnsi="Arial"/>
          <w:color w:val="262626"/>
          <w:szCs w:val="28"/>
        </w:rPr>
        <w:t>Подпункт 1 пункта 8.4</w:t>
      </w:r>
      <w:r w:rsidR="00982CBA" w:rsidRPr="00B3028B">
        <w:rPr>
          <w:rFonts w:ascii="Arial" w:hAnsi="Arial"/>
          <w:color w:val="262626"/>
          <w:szCs w:val="28"/>
        </w:rPr>
        <w:t>.1. статьи</w:t>
      </w:r>
      <w:r w:rsidR="00982CBA">
        <w:rPr>
          <w:rFonts w:ascii="Arial" w:hAnsi="Arial"/>
          <w:color w:val="262626"/>
          <w:szCs w:val="28"/>
        </w:rPr>
        <w:t xml:space="preserve"> 8.4</w:t>
      </w:r>
      <w:r w:rsidR="00982CBA" w:rsidRPr="00B3028B">
        <w:rPr>
          <w:rFonts w:ascii="Arial" w:hAnsi="Arial"/>
          <w:color w:val="262626"/>
          <w:szCs w:val="28"/>
        </w:rPr>
        <w:t xml:space="preserve">. раздела 8 части </w:t>
      </w:r>
      <w:r w:rsidR="00982CBA" w:rsidRPr="00B3028B">
        <w:rPr>
          <w:rFonts w:ascii="Arial" w:hAnsi="Arial"/>
          <w:color w:val="262626"/>
          <w:szCs w:val="28"/>
          <w:lang w:val="en-US"/>
        </w:rPr>
        <w:t>III</w:t>
      </w:r>
      <w:r w:rsidR="00982CBA" w:rsidRPr="00B3028B">
        <w:rPr>
          <w:rFonts w:ascii="Arial" w:hAnsi="Arial"/>
          <w:color w:val="262626"/>
          <w:szCs w:val="28"/>
        </w:rPr>
        <w:t xml:space="preserve"> Правил изложить в новой редакции: </w:t>
      </w:r>
    </w:p>
    <w:p w:rsidR="00982CBA" w:rsidRPr="00B3028B" w:rsidRDefault="00982CBA" w:rsidP="00982CBA">
      <w:pPr>
        <w:pStyle w:val="0"/>
        <w:ind w:firstLine="709"/>
        <w:rPr>
          <w:rFonts w:ascii="Arial" w:hAnsi="Arial"/>
        </w:rPr>
      </w:pPr>
      <w:r w:rsidRPr="00B3028B">
        <w:rPr>
          <w:rFonts w:ascii="Arial" w:hAnsi="Arial"/>
          <w:szCs w:val="28"/>
        </w:rPr>
        <w:t>«</w:t>
      </w:r>
      <w:r w:rsidRPr="00B3028B">
        <w:rPr>
          <w:rFonts w:ascii="Arial" w:hAnsi="Arial"/>
        </w:rPr>
        <w:t>1. Градостроительный регламент.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985"/>
        <w:gridCol w:w="3685"/>
        <w:gridCol w:w="2694"/>
      </w:tblGrid>
      <w:tr w:rsidR="00982CBA" w:rsidRPr="003C405B" w:rsidTr="00C37A1F">
        <w:tc>
          <w:tcPr>
            <w:tcW w:w="1134" w:type="dxa"/>
            <w:vAlign w:val="center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Код </w:t>
            </w:r>
          </w:p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ВРИ</w:t>
            </w:r>
          </w:p>
        </w:tc>
        <w:tc>
          <w:tcPr>
            <w:tcW w:w="1985" w:type="dxa"/>
            <w:vAlign w:val="center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Виды разрешенного использования (ВРИ) земельных участков</w:t>
            </w:r>
          </w:p>
        </w:tc>
        <w:tc>
          <w:tcPr>
            <w:tcW w:w="3685" w:type="dxa"/>
            <w:vAlign w:val="center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2694" w:type="dxa"/>
            <w:vAlign w:val="center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Предельные размеры земельных участков и предельные параметры разрешенного строительства</w:t>
            </w:r>
          </w:p>
        </w:tc>
      </w:tr>
      <w:tr w:rsidR="00982CBA" w:rsidRPr="003C405B" w:rsidTr="00C37A1F">
        <w:tc>
          <w:tcPr>
            <w:tcW w:w="9498" w:type="dxa"/>
            <w:gridSpan w:val="4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3.8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О</w:t>
            </w:r>
            <w:r w:rsidRPr="003C405B">
              <w:rPr>
                <w:rFonts w:ascii="Arial" w:hAnsi="Arial"/>
                <w:sz w:val="24"/>
                <w:szCs w:val="22"/>
                <w:lang w:val="en-US" w:eastAsia="en-US" w:bidi="en-US"/>
              </w:rPr>
              <w:t>бщественное управление</w:t>
            </w:r>
          </w:p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строительства, предназначенные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</w:tc>
        <w:tc>
          <w:tcPr>
            <w:tcW w:w="2694" w:type="dxa"/>
            <w:vMerge w:val="restart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минимальная/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максимальная площадь земельного участка– 200/5000 кв. м;</w:t>
            </w:r>
          </w:p>
          <w:p w:rsidR="00982CBA" w:rsidRPr="003C405B" w:rsidRDefault="00982CBA" w:rsidP="00C37A1F">
            <w:pPr>
              <w:widowControl w:val="0"/>
              <w:numPr>
                <w:ilvl w:val="0"/>
                <w:numId w:val="24"/>
              </w:numPr>
              <w:tabs>
                <w:tab w:val="clear" w:pos="720"/>
                <w:tab w:val="left" w:pos="97"/>
              </w:tabs>
              <w:suppressAutoHyphens/>
              <w:snapToGrid w:val="0"/>
              <w:ind w:left="0" w:firstLine="0"/>
              <w:jc w:val="both"/>
              <w:rPr>
                <w:rFonts w:ascii="Arial" w:hAnsi="Arial" w:cs="Tahoma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высота зданий и сооружений до 4 этажей </w:t>
            </w:r>
          </w:p>
          <w:p w:rsidR="00982CBA" w:rsidRPr="003C405B" w:rsidRDefault="00982CBA" w:rsidP="00C37A1F">
            <w:pPr>
              <w:widowControl w:val="0"/>
              <w:tabs>
                <w:tab w:val="left" w:pos="97"/>
              </w:tabs>
              <w:snapToGrid w:val="0"/>
              <w:jc w:val="both"/>
              <w:rPr>
                <w:rFonts w:ascii="Arial" w:hAnsi="Arial" w:cs="Tahoma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- для культовых объектов высота зданий и сооружений- </w:t>
            </w:r>
            <w:smartTag w:uri="urn:schemas-microsoft-com:office:smarttags" w:element="metricconverter">
              <w:smartTagPr>
                <w:attr w:name="ProductID" w:val="35 м"/>
              </w:smartTagPr>
              <w:r w:rsidRPr="003C405B">
                <w:rPr>
                  <w:rFonts w:ascii="Arial" w:hAnsi="Arial" w:cs="Tahoma"/>
                  <w:color w:val="000000"/>
                  <w:sz w:val="24"/>
                  <w:szCs w:val="22"/>
                </w:rPr>
                <w:t>35 м</w:t>
              </w:r>
            </w:smartTag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>.</w:t>
            </w:r>
          </w:p>
          <w:p w:rsidR="00982CBA" w:rsidRPr="003C405B" w:rsidRDefault="00982CBA" w:rsidP="00C37A1F">
            <w:pPr>
              <w:widowControl w:val="0"/>
              <w:tabs>
                <w:tab w:val="left" w:pos="97"/>
              </w:tabs>
              <w:snapToGrid w:val="0"/>
              <w:jc w:val="both"/>
              <w:rPr>
                <w:rFonts w:ascii="Arial" w:hAnsi="Arial" w:cs="Tahoma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- максимальный </w:t>
            </w: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lastRenderedPageBreak/>
              <w:t>процент застройки 50%.; для культовых объектов 80%.</w:t>
            </w:r>
          </w:p>
          <w:p w:rsidR="00982CBA" w:rsidRPr="003C405B" w:rsidRDefault="00982CBA" w:rsidP="00C37A1F">
            <w:pPr>
              <w:widowControl w:val="0"/>
              <w:tabs>
                <w:tab w:val="left" w:pos="97"/>
              </w:tabs>
              <w:snapToGrid w:val="0"/>
              <w:jc w:val="both"/>
              <w:rPr>
                <w:rFonts w:ascii="Arial" w:hAnsi="Arial" w:cs="Tahoma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- минимальный отступ от границ земельного участка до зданий и сооружений </w:t>
            </w:r>
            <w:smartTag w:uri="urn:schemas-microsoft-com:office:smarttags" w:element="metricconverter">
              <w:smartTagPr>
                <w:attr w:name="ProductID" w:val="-5 м"/>
              </w:smartTagPr>
              <w:r w:rsidRPr="003C405B">
                <w:rPr>
                  <w:rFonts w:ascii="Arial" w:hAnsi="Arial" w:cs="Tahoma"/>
                  <w:color w:val="000000"/>
                  <w:sz w:val="24"/>
                  <w:szCs w:val="22"/>
                </w:rPr>
                <w:t>-5 м</w:t>
              </w:r>
            </w:smartTag>
            <w:r w:rsidRPr="003C405B">
              <w:rPr>
                <w:rFonts w:ascii="Arial" w:hAnsi="Arial" w:cs="Tahoma"/>
                <w:color w:val="000000"/>
                <w:sz w:val="24"/>
                <w:szCs w:val="22"/>
              </w:rPr>
              <w:t xml:space="preserve">; </w:t>
            </w:r>
          </w:p>
          <w:p w:rsidR="00982CBA" w:rsidRPr="003C405B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минимальный процент озеленения - 15 % от площади земельного участка.</w:t>
            </w:r>
          </w:p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4.1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Деловое управление</w:t>
            </w:r>
          </w:p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lastRenderedPageBreak/>
              <w:t xml:space="preserve">- объекты капитального строительства для </w:t>
            </w:r>
            <w:r w:rsidRPr="003C405B">
              <w:rPr>
                <w:rFonts w:ascii="Arial" w:hAnsi="Arial"/>
                <w:sz w:val="24"/>
                <w:szCs w:val="22"/>
              </w:rPr>
              <w:lastRenderedPageBreak/>
              <w:t>размещения органов управления производством, торговлей,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организациями;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lastRenderedPageBreak/>
              <w:t>3.2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Социальное обслуживании</w:t>
            </w:r>
          </w:p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оказания гражданам социальной помощи;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отделения почты и телеграфа;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размещения общественных некоммерческих организаций: благотворительных организаций, клубов по интересам;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3.3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Бытовое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оказания населению или организациям бытовых услуг (мастерские мелкого ремонта, ателье, бани, парикмахерские, химчистки, прачечные, похоронные бюро)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3.4.1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Амбулаторно-поликлиническое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оказания гражданам амбулаторно-поликлинической медицинской помощи (поликлиники, фельдшерские пункты)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3.4.2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Стационарное медицинское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</w:t>
            </w:r>
            <w:r w:rsidRPr="003C405B">
              <w:rPr>
                <w:rFonts w:ascii="Arial" w:hAnsi="Arial"/>
                <w:szCs w:val="22"/>
              </w:rPr>
              <w:lastRenderedPageBreak/>
              <w:t>стационаре); размещение станций скорой помощи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lastRenderedPageBreak/>
              <w:t>3.5.1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Дошкольное, начальное и среднее общее образование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объекты капитального строительства для просвещения, дошкольного, начального и среднего общего образования (детские ясли, детские сады, школы,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3.6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Культурное развитие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размещения музеев, выставочных залов, домов культуры, библиотек, кинозалов;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устройство площадок для празднеств и гуляний;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3.7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Религиозное использование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3.10.1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Амбулаторное ветеринарное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оказания ветеринарных услуг без содержания животных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4.3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Рынки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объекты капитального строительства для организации постоянной или </w:t>
            </w:r>
            <w:r w:rsidRPr="003C405B">
              <w:rPr>
                <w:rFonts w:ascii="Arial" w:hAnsi="Arial"/>
                <w:sz w:val="24"/>
                <w:szCs w:val="22"/>
              </w:rPr>
              <w:lastRenderedPageBreak/>
              <w:t xml:space="preserve">временной торговли (ярмарка, рынок, базар), с учетом того, что каждое из торговых мест не располагает торговой площадью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200 кв.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 xml:space="preserve">; </w:t>
            </w:r>
          </w:p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размещение гаражей и (или) стоянок для автомобилей сотрудников и посетителей рынка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lastRenderedPageBreak/>
              <w:t>4.4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Магазины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объекты капитального строительства для продажи товаров, торговая площадь которых составляет до </w:t>
            </w:r>
            <w:smartTag w:uri="urn:schemas-microsoft-com:office:smarttags" w:element="metricconverter">
              <w:smartTagPr>
                <w:attr w:name="ProductID" w:val="5000 кв.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5000 кв. м</w:t>
              </w:r>
            </w:smartTag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4.5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Банковская и страховая деятельность</w:t>
            </w:r>
          </w:p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объекты капитального строительства для размещения организаций, оказывающих банковские и страховые услуги;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4.6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Общественное питание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</w:rPr>
            </w:pPr>
            <w:r w:rsidRPr="003C405B">
              <w:rPr>
                <w:rFonts w:ascii="Arial" w:hAnsi="Arial"/>
                <w:sz w:val="24"/>
              </w:rPr>
              <w:t>4.7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Гостиничное обслуживание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pStyle w:val="s1"/>
              <w:spacing w:before="0" w:beforeAutospacing="0" w:after="0" w:afterAutospacing="0"/>
              <w:jc w:val="both"/>
              <w:rPr>
                <w:rFonts w:ascii="Arial" w:hAnsi="Arial"/>
                <w:szCs w:val="22"/>
              </w:rPr>
            </w:pPr>
            <w:r w:rsidRPr="003C405B">
              <w:rPr>
                <w:rFonts w:ascii="Arial" w:hAnsi="Arial"/>
                <w:szCs w:val="22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t>5.1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Спорт </w:t>
            </w:r>
          </w:p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спортивные клубы, спортивные залы; площадки для занятия спортом и физкультурой; 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>
              <w:rPr>
                <w:rFonts w:ascii="Arial" w:hAnsi="Arial"/>
                <w:sz w:val="24"/>
                <w:szCs w:val="22"/>
                <w:lang w:eastAsia="en-US" w:bidi="en-US"/>
              </w:rPr>
              <w:t>8.3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>
              <w:rPr>
                <w:rFonts w:ascii="Arial" w:hAnsi="Arial"/>
                <w:sz w:val="24"/>
                <w:szCs w:val="22"/>
              </w:rPr>
              <w:t>Обеспечение внутреннего правопорядка</w:t>
            </w:r>
          </w:p>
        </w:tc>
        <w:tc>
          <w:tcPr>
            <w:tcW w:w="3685" w:type="dxa"/>
          </w:tcPr>
          <w:p w:rsidR="00982CBA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>
              <w:rPr>
                <w:rFonts w:ascii="Arial" w:hAnsi="Arial"/>
                <w:sz w:val="24"/>
                <w:szCs w:val="22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>
              <w:rPr>
                <w:rFonts w:ascii="Arial" w:hAnsi="Arial"/>
                <w:sz w:val="24"/>
                <w:szCs w:val="22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зданий.</w:t>
            </w:r>
          </w:p>
        </w:tc>
        <w:tc>
          <w:tcPr>
            <w:tcW w:w="2694" w:type="dxa"/>
            <w:vMerge/>
          </w:tcPr>
          <w:p w:rsidR="00982CBA" w:rsidRPr="001E224D" w:rsidRDefault="00982CBA" w:rsidP="00C37A1F">
            <w:pPr>
              <w:pStyle w:val="0"/>
              <w:ind w:firstLine="0"/>
              <w:rPr>
                <w:rFonts w:ascii="Arial" w:hAnsi="Arial"/>
                <w:lang w:val="ru-RU"/>
              </w:rPr>
            </w:pPr>
          </w:p>
        </w:tc>
      </w:tr>
      <w:tr w:rsidR="00982CBA" w:rsidRPr="003C405B" w:rsidTr="00C37A1F">
        <w:tc>
          <w:tcPr>
            <w:tcW w:w="9498" w:type="dxa"/>
            <w:gridSpan w:val="4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УСЛОВНО РАЗРЕШЕННЫЕ ВИДЫ ИСПОЛЬЗОВАНИЯ ЗЕМЕЛЬНЫХ УЧАСТКОВ </w:t>
            </w:r>
            <w:r w:rsidRPr="003C405B">
              <w:rPr>
                <w:rFonts w:ascii="Arial" w:hAnsi="Arial"/>
                <w:sz w:val="24"/>
                <w:szCs w:val="22"/>
              </w:rPr>
              <w:lastRenderedPageBreak/>
              <w:t>И ОБЪЕКТОВ КАПИТАЛЬНОГО СТРОИТЕЛЬСТВА</w:t>
            </w: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lastRenderedPageBreak/>
              <w:t>2.1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685" w:type="dxa"/>
          </w:tcPr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индивидуальные жилые дома;</w:t>
            </w:r>
          </w:p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индивидуальные гаражи и подсобные сооружения;</w:t>
            </w:r>
          </w:p>
          <w:p w:rsidR="00982CBA" w:rsidRPr="003C405B" w:rsidRDefault="00982CBA" w:rsidP="00C37A1F">
            <w:pPr>
              <w:tabs>
                <w:tab w:val="left" w:pos="2520"/>
              </w:tabs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выращивание плодовых, ягодных, овощных, бахчевых или иных декоративных или сельскохозяйственных культур;</w:t>
            </w:r>
          </w:p>
        </w:tc>
        <w:tc>
          <w:tcPr>
            <w:tcW w:w="2694" w:type="dxa"/>
          </w:tcPr>
          <w:p w:rsidR="00982CBA" w:rsidRPr="003C405B" w:rsidRDefault="00982CBA" w:rsidP="00C37A1F">
            <w:pPr>
              <w:keepLines/>
              <w:overflowPunct w:val="0"/>
              <w:autoSpaceDE w:val="0"/>
              <w:jc w:val="both"/>
              <w:textAlignment w:val="baseline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минимальная/</w:t>
            </w:r>
          </w:p>
          <w:p w:rsidR="00982CBA" w:rsidRPr="003C405B" w:rsidRDefault="00982CBA" w:rsidP="00C37A1F">
            <w:pPr>
              <w:keepLines/>
              <w:overflowPunct w:val="0"/>
              <w:autoSpaceDE w:val="0"/>
              <w:jc w:val="both"/>
              <w:textAlignment w:val="baseline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максимальная площадь земельных участков </w:t>
            </w:r>
          </w:p>
          <w:p w:rsidR="00982CBA" w:rsidRPr="003C405B" w:rsidRDefault="00982CBA" w:rsidP="00C37A1F">
            <w:pPr>
              <w:keepLines/>
              <w:overflowPunct w:val="0"/>
              <w:autoSpaceDE w:val="0"/>
              <w:jc w:val="both"/>
              <w:textAlignment w:val="baseline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 0,04 /0,5 га;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максимальное количество этажей объектов капитального строительства - 3 этажа (включая мансардный);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максимальная высота объектов капитального строительства от уровня земли до верха перекрытия последнего этажа (или конька кровли) -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13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 xml:space="preserve">; </w:t>
            </w:r>
          </w:p>
          <w:p w:rsidR="00982CBA" w:rsidRPr="003C405B" w:rsidRDefault="00982CBA" w:rsidP="00C37A1F">
            <w:pPr>
              <w:jc w:val="both"/>
              <w:rPr>
                <w:rFonts w:ascii="Arial" w:eastAsia="SimSun" w:hAnsi="Arial"/>
                <w:sz w:val="24"/>
                <w:szCs w:val="22"/>
                <w:lang w:eastAsia="zh-CN"/>
              </w:rPr>
            </w:pPr>
            <w:r w:rsidRPr="003C405B">
              <w:rPr>
                <w:rFonts w:ascii="Arial" w:eastAsia="SimSun" w:hAnsi="Arial"/>
                <w:sz w:val="24"/>
                <w:szCs w:val="22"/>
                <w:lang w:eastAsia="zh-CN"/>
              </w:rPr>
              <w:t xml:space="preserve">- </w:t>
            </w:r>
            <w:r w:rsidRPr="003C405B">
              <w:rPr>
                <w:rFonts w:ascii="Arial" w:hAnsi="Arial"/>
                <w:sz w:val="24"/>
                <w:szCs w:val="22"/>
              </w:rPr>
              <w:t>максимальный процент застройки в границах земельного участка – 40%;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минимальные отступы от границы земельного участка до: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 - жилых зданий –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1,5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>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хозяйственных построек-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1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>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построек для содержания скота и птицы (а также надворных туалетов)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1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>.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минимальный отступ строений от фронтальной границы земельного участка -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3C405B">
                <w:rPr>
                  <w:rFonts w:ascii="Arial" w:hAnsi="Arial"/>
                  <w:sz w:val="24"/>
                  <w:szCs w:val="22"/>
                </w:rPr>
                <w:t>5 м</w:t>
              </w:r>
            </w:smartTag>
            <w:r w:rsidRPr="003C405B">
              <w:rPr>
                <w:rFonts w:ascii="Arial" w:hAnsi="Arial"/>
                <w:sz w:val="24"/>
                <w:szCs w:val="22"/>
              </w:rPr>
              <w:t>, от границ земельного участка стороны проездов – 3м.</w:t>
            </w:r>
          </w:p>
        </w:tc>
      </w:tr>
      <w:tr w:rsidR="00982CBA" w:rsidRPr="003C405B" w:rsidTr="00C37A1F">
        <w:tc>
          <w:tcPr>
            <w:tcW w:w="9498" w:type="dxa"/>
            <w:gridSpan w:val="4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ВСПОМОГАТЕЛЬНЫЕ ВИДЫ РАЗРЕШЕННОГО ИСПОЛЬЗОВАНИЯ ЗЕМЕЛЬНЫХ УЧАСТКОВ И ОБЪЕКТОВ КАПИТАЛЬНОГО СТРОИТЕЛЬСТВАУСТАНОВЛЕННЫЕ К ОСНОВНЫМ ВИДАМ ИСПОЛЬЗОВАНИЯ</w:t>
            </w: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3.1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Коммунальное обслуживание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lastRenderedPageBreak/>
              <w:t xml:space="preserve">- объекты капитального строительства в целях </w:t>
            </w:r>
            <w:r w:rsidRPr="003C405B">
              <w:rPr>
                <w:rFonts w:ascii="Arial" w:hAnsi="Arial"/>
                <w:sz w:val="24"/>
                <w:szCs w:val="22"/>
              </w:rPr>
              <w:lastRenderedPageBreak/>
              <w:t>обеспечения населения и организаций коммунальными услугами (поставка воды, тепла, электричества, газа, предоставление услуг связи, отвод канализационных стоков, очистка и уборка объектов недвижимости).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 - котельные;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водозаборы;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очистные сооружения;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насосные станции;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водопроводы;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линии электропередач;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трансформаторные подстанции;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газопроводы;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линии связи;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телефонные станции;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канализация;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стоянки, гаражи и мастерские для обслуживания уборочной и аварийной техники,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здания или помещения, предназначенные для приема населения и организаций в связи с предоставлением им коммунальных услуг.</w:t>
            </w:r>
          </w:p>
        </w:tc>
        <w:tc>
          <w:tcPr>
            <w:tcW w:w="269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lastRenderedPageBreak/>
              <w:t>- минимальная/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максимальная </w:t>
            </w:r>
            <w:r w:rsidRPr="003C405B">
              <w:rPr>
                <w:rFonts w:ascii="Arial" w:hAnsi="Arial"/>
                <w:color w:val="000000"/>
                <w:sz w:val="24"/>
                <w:szCs w:val="22"/>
              </w:rPr>
              <w:lastRenderedPageBreak/>
              <w:t>площадь земельных участков –4/1000 кв.м.;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>-максимальное количество этажей – не более 2 этажей;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- максимальная высота объектов капитального строительства от уровня земли до верха перекрытия последнего этажа (или конька кровли) – не более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C405B">
                <w:rPr>
                  <w:rFonts w:ascii="Arial" w:hAnsi="Arial"/>
                  <w:color w:val="000000"/>
                  <w:sz w:val="24"/>
                  <w:szCs w:val="22"/>
                </w:rPr>
                <w:t>10 м</w:t>
              </w:r>
            </w:smartTag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; </w:t>
            </w:r>
          </w:p>
          <w:p w:rsidR="00982CBA" w:rsidRPr="003C405B" w:rsidRDefault="00982CBA" w:rsidP="00C37A1F">
            <w:pPr>
              <w:widowControl w:val="0"/>
              <w:jc w:val="both"/>
              <w:rPr>
                <w:rFonts w:ascii="Arial" w:hAnsi="Arial"/>
                <w:bCs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- минимальные отступы от границ земельных участков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3C405B">
                <w:rPr>
                  <w:rFonts w:ascii="Arial" w:hAnsi="Arial"/>
                  <w:color w:val="000000"/>
                  <w:sz w:val="24"/>
                  <w:szCs w:val="22"/>
                </w:rPr>
                <w:t>2 м</w:t>
              </w:r>
            </w:smartTag>
            <w:r w:rsidRPr="003C405B">
              <w:rPr>
                <w:rFonts w:ascii="Arial" w:hAnsi="Arial"/>
                <w:color w:val="000000"/>
                <w:sz w:val="24"/>
                <w:szCs w:val="22"/>
              </w:rPr>
              <w:t xml:space="preserve">, </w:t>
            </w:r>
          </w:p>
          <w:p w:rsidR="00982CBA" w:rsidRPr="003C405B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3C405B">
              <w:rPr>
                <w:rFonts w:ascii="Arial" w:hAnsi="Arial"/>
                <w:color w:val="000000"/>
                <w:sz w:val="24"/>
                <w:szCs w:val="22"/>
              </w:rPr>
              <w:t>- максимальный процент застройки в границах земельного участка –70%;</w:t>
            </w:r>
          </w:p>
          <w:p w:rsidR="00982CBA" w:rsidRPr="003C405B" w:rsidRDefault="00982CBA" w:rsidP="00C37A1F">
            <w:pPr>
              <w:widowControl w:val="0"/>
              <w:tabs>
                <w:tab w:val="left" w:pos="0"/>
              </w:tabs>
              <w:snapToGrid w:val="0"/>
              <w:jc w:val="both"/>
              <w:rPr>
                <w:rFonts w:ascii="Arial" w:eastAsia="SimSun" w:hAnsi="Arial"/>
                <w:sz w:val="24"/>
                <w:szCs w:val="22"/>
                <w:lang w:eastAsia="zh-CN"/>
              </w:rPr>
            </w:pPr>
          </w:p>
        </w:tc>
      </w:tr>
      <w:tr w:rsidR="00982CBA" w:rsidRPr="003C405B" w:rsidTr="00C37A1F">
        <w:tc>
          <w:tcPr>
            <w:tcW w:w="1134" w:type="dxa"/>
          </w:tcPr>
          <w:p w:rsidR="00982CBA" w:rsidRPr="003C405B" w:rsidRDefault="00982CBA" w:rsidP="00C37A1F">
            <w:pPr>
              <w:contextualSpacing/>
              <w:jc w:val="both"/>
              <w:rPr>
                <w:rFonts w:ascii="Arial" w:hAnsi="Arial"/>
                <w:sz w:val="24"/>
                <w:szCs w:val="22"/>
                <w:lang w:eastAsia="en-US" w:bidi="en-US"/>
              </w:rPr>
            </w:pPr>
            <w:r w:rsidRPr="003C405B">
              <w:rPr>
                <w:rFonts w:ascii="Arial" w:hAnsi="Arial"/>
                <w:sz w:val="24"/>
                <w:szCs w:val="22"/>
                <w:lang w:eastAsia="en-US" w:bidi="en-US"/>
              </w:rPr>
              <w:lastRenderedPageBreak/>
              <w:t>12.0</w:t>
            </w:r>
          </w:p>
        </w:tc>
        <w:tc>
          <w:tcPr>
            <w:tcW w:w="19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Общее пользование территории</w:t>
            </w:r>
          </w:p>
          <w:p w:rsidR="00982CBA" w:rsidRPr="003C405B" w:rsidRDefault="00982CBA" w:rsidP="00C37A1F">
            <w:pPr>
              <w:keepLines/>
              <w:widowControl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  <w:tc>
          <w:tcPr>
            <w:tcW w:w="3685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автомобильные дороги в границах населенных пунктов;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пешеходные тротуары;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 xml:space="preserve">- пешеходных переходы; </w:t>
            </w:r>
          </w:p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- скверы, бульвары, площади, набережные и другие места, постоянно открытые для посещения без взимания платы</w:t>
            </w:r>
          </w:p>
        </w:tc>
        <w:tc>
          <w:tcPr>
            <w:tcW w:w="2694" w:type="dxa"/>
          </w:tcPr>
          <w:p w:rsidR="00982CBA" w:rsidRPr="003C405B" w:rsidRDefault="00982CBA" w:rsidP="00C37A1F">
            <w:pPr>
              <w:jc w:val="both"/>
              <w:rPr>
                <w:rFonts w:ascii="Arial" w:hAnsi="Arial"/>
                <w:sz w:val="24"/>
                <w:szCs w:val="22"/>
              </w:rPr>
            </w:pPr>
            <w:r w:rsidRPr="003C405B">
              <w:rPr>
                <w:rFonts w:ascii="Arial" w:hAnsi="Arial"/>
                <w:sz w:val="24"/>
                <w:szCs w:val="22"/>
              </w:rPr>
              <w:t>Действие градостроительного регламента не распространяется в границах территорий общего пользования.</w:t>
            </w:r>
          </w:p>
        </w:tc>
      </w:tr>
    </w:tbl>
    <w:p w:rsidR="00982CBA" w:rsidRPr="00B3028B" w:rsidRDefault="00982CBA" w:rsidP="00982CBA">
      <w:pPr>
        <w:ind w:firstLine="709"/>
        <w:jc w:val="both"/>
        <w:rPr>
          <w:rFonts w:ascii="Arial" w:hAnsi="Arial"/>
          <w:bCs/>
          <w:sz w:val="24"/>
        </w:rPr>
      </w:pPr>
    </w:p>
    <w:p w:rsidR="00982CBA" w:rsidRPr="00B3028B" w:rsidRDefault="00982CBA" w:rsidP="00982CBA">
      <w:pPr>
        <w:ind w:firstLine="709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 xml:space="preserve">Ограничения </w:t>
      </w:r>
      <w:r w:rsidRPr="00B3028B">
        <w:rPr>
          <w:rFonts w:ascii="Arial" w:hAnsi="Arial"/>
          <w:bCs/>
          <w:sz w:val="24"/>
        </w:rPr>
        <w:t>и особенности использования земельных участков и объектов капитального строительства участков в зоне Ж1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1"/>
        <w:gridCol w:w="8487"/>
      </w:tblGrid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№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sz w:val="24"/>
                <w:szCs w:val="22"/>
              </w:rPr>
            </w:pPr>
            <w:r w:rsidRPr="00FD4C44">
              <w:rPr>
                <w:rFonts w:ascii="Arial" w:hAnsi="Arial"/>
                <w:bCs/>
                <w:sz w:val="24"/>
                <w:szCs w:val="22"/>
              </w:rPr>
              <w:t>Ограничения</w:t>
            </w:r>
            <w:r>
              <w:rPr>
                <w:rFonts w:ascii="Arial" w:hAnsi="Arial"/>
                <w:bCs/>
                <w:sz w:val="24"/>
                <w:szCs w:val="22"/>
              </w:rPr>
              <w:t xml:space="preserve"> </w:t>
            </w:r>
            <w:r w:rsidRPr="00FD4C44">
              <w:rPr>
                <w:rFonts w:ascii="Arial" w:hAnsi="Arial"/>
                <w:bCs/>
                <w:sz w:val="24"/>
                <w:szCs w:val="22"/>
              </w:rPr>
              <w:t>и особенности использования</w:t>
            </w:r>
          </w:p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sz w:val="24"/>
                <w:szCs w:val="22"/>
              </w:rPr>
            </w:pP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В существующих кварталах застройки допускается модернизация и реконструкция застройки, сохранившей свою материальную ценность с соблюдением противопожарных требований и санитарных норм, и в соответствии с градостроительным планом</w:t>
            </w:r>
            <w:r>
              <w:rPr>
                <w:rFonts w:ascii="Arial" w:hAnsi="Arial"/>
                <w:color w:val="000000"/>
                <w:sz w:val="24"/>
                <w:szCs w:val="22"/>
              </w:rPr>
              <w:t xml:space="preserve"> </w:t>
            </w: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земельного участка.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2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Строительство в границах охранных зон инженерных коммуникаций не допускается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3.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Устройство пандусов в местах перепада для обеспечения удобного проезда детских и инвалидных колясок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4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 xml:space="preserve">Проведение инженерных (топографо-геодезических и др.) изысканий для </w:t>
            </w:r>
            <w:r w:rsidRPr="00FD4C44">
              <w:rPr>
                <w:rFonts w:ascii="Arial" w:hAnsi="Arial"/>
                <w:color w:val="000000"/>
                <w:sz w:val="24"/>
                <w:szCs w:val="22"/>
              </w:rPr>
              <w:lastRenderedPageBreak/>
              <w:t>подготовки предпроектной, проектной и рабочей документации, а также осуществления строительства, реконструкции.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lastRenderedPageBreak/>
              <w:t>5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 xml:space="preserve">Проведение инженерной подготовки территории: вертикальная планировка </w:t>
            </w:r>
          </w:p>
        </w:tc>
      </w:tr>
      <w:tr w:rsidR="00982CBA" w:rsidRPr="00FD4C44" w:rsidTr="00C37A1F">
        <w:trPr>
          <w:trHeight w:val="415"/>
        </w:trPr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6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Проведение мероприятий по борьбе с оврагообразованием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7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Инженерная защита зданий и сооружений, расположенных в зонах 1% затопления от водного объекта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8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Для участков зоны, расположенных в границах зон с особыми условиями использования территорий и (или)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9.1 настоящих Правил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9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Архитектурно-градостроительный облик подлежит обязательному согласованию с органом местного самоуправления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10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Организация покрытия дорог и тротуаров с применением долговечных материалов, допускающих механическую чистку, уборку и надлежащее содержание их в процессе эксплуатации.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11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Рекреационные места у общественных зданий должны иметь повышенную степень долговечности и качества элементов внешнего благоустройства и инженерного оборудования, а также долговечную степень озеленения (30% от незастроенной площади участка).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12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Для защиты корней деревьев от вытаптывания - устройство на поверхности почвы железных и бетонных решеток, мощение булыжником (на ширину кроны), кольцевые скамейки.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13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Устройство бордюрного обрамления проезжей части улиц, тротуаров, газонов.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14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Организация поверхностного стока с отводом поверхностных вод по лоткам проездов к дождеприемникам, устанавливаемых в пониженных местах и вдоль улиц.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15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Все крутые участки рельефа должны быть оборудованы системой нагорных и водоотводных каналов.</w:t>
            </w:r>
          </w:p>
        </w:tc>
      </w:tr>
      <w:tr w:rsidR="00982CBA" w:rsidRPr="00FD4C44" w:rsidTr="00C37A1F">
        <w:tc>
          <w:tcPr>
            <w:tcW w:w="1011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/>
                <w:color w:val="000000"/>
                <w:sz w:val="24"/>
                <w:szCs w:val="22"/>
              </w:rPr>
              <w:t>16</w:t>
            </w:r>
          </w:p>
        </w:tc>
        <w:tc>
          <w:tcPr>
            <w:tcW w:w="8487" w:type="dxa"/>
          </w:tcPr>
          <w:p w:rsidR="00982CBA" w:rsidRPr="00FD4C44" w:rsidRDefault="00982CBA" w:rsidP="00C37A1F">
            <w:pPr>
              <w:autoSpaceDE w:val="0"/>
              <w:autoSpaceDN w:val="0"/>
              <w:adjustRightInd w:val="0"/>
              <w:jc w:val="both"/>
              <w:rPr>
                <w:rFonts w:ascii="Arial" w:hAnsi="Arial"/>
                <w:color w:val="000000"/>
                <w:sz w:val="24"/>
                <w:szCs w:val="22"/>
              </w:rPr>
            </w:pPr>
            <w:r w:rsidRPr="00FD4C44">
              <w:rPr>
                <w:rFonts w:ascii="Arial" w:hAnsi="Arial" w:cs="Tahoma"/>
                <w:sz w:val="24"/>
                <w:szCs w:val="22"/>
              </w:rPr>
              <w:t>Для участков зоны, расположенных в границах водоохранных зон</w:t>
            </w:r>
            <w:r>
              <w:rPr>
                <w:rFonts w:ascii="Arial" w:hAnsi="Arial" w:cs="Tahoma"/>
                <w:sz w:val="24"/>
                <w:szCs w:val="22"/>
              </w:rPr>
              <w:t xml:space="preserve"> </w:t>
            </w:r>
            <w:r w:rsidRPr="00FD4C44">
              <w:rPr>
                <w:rFonts w:ascii="Arial" w:hAnsi="Arial" w:cs="Tahoma"/>
                <w:sz w:val="24"/>
                <w:szCs w:val="22"/>
              </w:rPr>
              <w:t xml:space="preserve">прудов, действуют дополнительные регламенты в соответствии со ст. 9.1.3 и 9.3.2 раздела 9 </w:t>
            </w:r>
            <w:r w:rsidRPr="00FD4C44">
              <w:rPr>
                <w:rFonts w:ascii="Arial" w:hAnsi="Arial"/>
                <w:sz w:val="24"/>
                <w:szCs w:val="22"/>
              </w:rPr>
              <w:t>Настоящих Правил</w:t>
            </w:r>
            <w:r w:rsidRPr="00FD4C44">
              <w:rPr>
                <w:rFonts w:ascii="Arial" w:hAnsi="Arial" w:cs="Tahoma"/>
                <w:sz w:val="24"/>
                <w:szCs w:val="22"/>
              </w:rPr>
              <w:t>.</w:t>
            </w:r>
          </w:p>
        </w:tc>
      </w:tr>
    </w:tbl>
    <w:p w:rsidR="00982CBA" w:rsidRDefault="00982CBA" w:rsidP="00982CBA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8"/>
        </w:rPr>
      </w:pPr>
    </w:p>
    <w:p w:rsidR="005F7416" w:rsidRDefault="00E3597E" w:rsidP="005F7416">
      <w:pPr>
        <w:autoSpaceDE w:val="0"/>
        <w:autoSpaceDN w:val="0"/>
        <w:adjustRightInd w:val="0"/>
        <w:ind w:firstLine="709"/>
        <w:jc w:val="both"/>
        <w:rPr>
          <w:rFonts w:ascii="Arial" w:hAnsi="Arial"/>
          <w:color w:val="262626"/>
          <w:sz w:val="24"/>
          <w:szCs w:val="24"/>
        </w:rPr>
      </w:pPr>
      <w:r>
        <w:rPr>
          <w:rFonts w:ascii="Arial" w:hAnsi="Arial"/>
          <w:sz w:val="24"/>
          <w:szCs w:val="28"/>
        </w:rPr>
        <w:t>1.4</w:t>
      </w:r>
      <w:r w:rsidR="00982CBA">
        <w:rPr>
          <w:rFonts w:ascii="Arial" w:hAnsi="Arial"/>
          <w:sz w:val="24"/>
          <w:szCs w:val="28"/>
        </w:rPr>
        <w:t xml:space="preserve">. </w:t>
      </w:r>
      <w:r>
        <w:rPr>
          <w:rFonts w:ascii="Arial" w:hAnsi="Arial"/>
          <w:color w:val="262626"/>
          <w:sz w:val="24"/>
          <w:szCs w:val="24"/>
        </w:rPr>
        <w:t xml:space="preserve">добавить в таблицу </w:t>
      </w:r>
      <w:r>
        <w:rPr>
          <w:rFonts w:ascii="Arial" w:hAnsi="Arial"/>
          <w:sz w:val="24"/>
          <w:szCs w:val="24"/>
        </w:rPr>
        <w:t xml:space="preserve">«Описание прохождения границ участков зон </w:t>
      </w:r>
      <w:r w:rsidR="005F7416">
        <w:rPr>
          <w:rFonts w:ascii="Arial" w:hAnsi="Arial"/>
          <w:sz w:val="24"/>
          <w:szCs w:val="24"/>
        </w:rPr>
        <w:t>размещения объектов многофункционального общественно-делового центра</w:t>
      </w:r>
      <w:r>
        <w:rPr>
          <w:rFonts w:ascii="Arial" w:hAnsi="Arial"/>
          <w:sz w:val="24"/>
          <w:szCs w:val="24"/>
        </w:rPr>
        <w:t xml:space="preserve">. Населенный пункт пос. Абрамовка» </w:t>
      </w:r>
      <w:r>
        <w:rPr>
          <w:rFonts w:ascii="Arial" w:hAnsi="Arial"/>
          <w:color w:val="262626"/>
          <w:sz w:val="24"/>
          <w:szCs w:val="24"/>
        </w:rPr>
        <w:t xml:space="preserve">подпункта 2 пункта </w:t>
      </w:r>
      <w:r w:rsidR="005F7416" w:rsidRPr="00CD3406">
        <w:rPr>
          <w:rFonts w:ascii="Arial" w:hAnsi="Arial"/>
          <w:color w:val="262626"/>
          <w:sz w:val="24"/>
          <w:szCs w:val="24"/>
        </w:rPr>
        <w:t xml:space="preserve">8.4.1. статьи 8.4. раздела 8 части </w:t>
      </w:r>
      <w:r w:rsidR="005F7416" w:rsidRPr="00CD3406">
        <w:rPr>
          <w:rFonts w:ascii="Arial" w:hAnsi="Arial"/>
          <w:color w:val="262626"/>
          <w:sz w:val="24"/>
          <w:szCs w:val="24"/>
          <w:lang w:val="en-US"/>
        </w:rPr>
        <w:t>III</w:t>
      </w:r>
      <w:r w:rsidR="005F7416" w:rsidRPr="00CD3406">
        <w:rPr>
          <w:rFonts w:ascii="Arial" w:hAnsi="Arial"/>
          <w:color w:val="262626"/>
          <w:sz w:val="24"/>
          <w:szCs w:val="24"/>
        </w:rPr>
        <w:t xml:space="preserve"> Правил </w:t>
      </w:r>
      <w:r w:rsidR="005F7416">
        <w:rPr>
          <w:rFonts w:ascii="Arial" w:hAnsi="Arial"/>
          <w:color w:val="262626"/>
          <w:sz w:val="24"/>
          <w:szCs w:val="24"/>
        </w:rPr>
        <w:t>строку (О1/1/14) следующего содержания</w:t>
      </w:r>
      <w:r w:rsidR="005F7416" w:rsidRPr="00CD3406">
        <w:rPr>
          <w:rFonts w:ascii="Arial" w:hAnsi="Arial"/>
          <w:color w:val="262626"/>
          <w:sz w:val="24"/>
          <w:szCs w:val="24"/>
        </w:rPr>
        <w:t>:</w:t>
      </w:r>
    </w:p>
    <w:p w:rsidR="00E3597E" w:rsidRDefault="00E3597E" w:rsidP="00982CBA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0"/>
        <w:gridCol w:w="8028"/>
      </w:tblGrid>
      <w:tr w:rsidR="00982CBA" w:rsidRPr="00CD3406" w:rsidTr="00C37A1F">
        <w:tc>
          <w:tcPr>
            <w:tcW w:w="1470" w:type="dxa"/>
            <w:vAlign w:val="center"/>
          </w:tcPr>
          <w:p w:rsidR="00982CBA" w:rsidRPr="00CD3406" w:rsidRDefault="00982CBA" w:rsidP="00C37A1F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Номер участка зоны</w:t>
            </w:r>
          </w:p>
        </w:tc>
        <w:tc>
          <w:tcPr>
            <w:tcW w:w="8028" w:type="dxa"/>
            <w:vAlign w:val="center"/>
          </w:tcPr>
          <w:p w:rsidR="00982CBA" w:rsidRPr="00CD3406" w:rsidRDefault="00982CBA" w:rsidP="00C37A1F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Картографическое описание</w:t>
            </w:r>
          </w:p>
        </w:tc>
      </w:tr>
      <w:tr w:rsidR="00982CBA" w:rsidRPr="00CD3406" w:rsidTr="00C37A1F">
        <w:tc>
          <w:tcPr>
            <w:tcW w:w="1470" w:type="dxa"/>
          </w:tcPr>
          <w:p w:rsidR="00982CBA" w:rsidRPr="00CD3406" w:rsidRDefault="00982CBA" w:rsidP="00C37A1F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>О 1/1/14</w:t>
            </w:r>
          </w:p>
        </w:tc>
        <w:tc>
          <w:tcPr>
            <w:tcW w:w="8028" w:type="dxa"/>
          </w:tcPr>
          <w:p w:rsidR="00982CBA" w:rsidRPr="00CD3406" w:rsidRDefault="00982CBA" w:rsidP="00C37A1F">
            <w:pPr>
              <w:jc w:val="both"/>
              <w:rPr>
                <w:rFonts w:ascii="Arial" w:hAnsi="Arial"/>
                <w:sz w:val="24"/>
              </w:rPr>
            </w:pPr>
            <w:r w:rsidRPr="00CD3406">
              <w:rPr>
                <w:rFonts w:ascii="Arial" w:hAnsi="Arial"/>
                <w:sz w:val="24"/>
              </w:rPr>
              <w:t xml:space="preserve">Граница зоны проходит от точки 665 в юго-восточном направлении по ул.Ломоносова до точки 417, затем в юго-западном направлении вдоль проезда до пересечения с границей зоны Ж1/1/77 в точке 671 , повернув в северо-западном направлении по границе зоны Ж1/1/77 до точки 670, от точки 670 в юго-западном направлении вдоль границы зоны Ж1/1/77 до точки 669, повернув в северо-западном направлении по ул.Свободы до пересечения с границей зоны Ж1/1/21 в точке 668, потом в северо-восточном направлении вдоль </w:t>
            </w:r>
            <w:r w:rsidRPr="00CD3406">
              <w:rPr>
                <w:rFonts w:ascii="Arial" w:hAnsi="Arial"/>
                <w:sz w:val="24"/>
              </w:rPr>
              <w:lastRenderedPageBreak/>
              <w:t>границы зоны Ж1/1/21 до точки 667, далее юго-восточном направлении по границе зоны Ж1/1/21 до точки 666, затем в  северо-восточном направлении вдоль границы зоны Ж1/1/21 до точки 665.</w:t>
            </w:r>
          </w:p>
        </w:tc>
      </w:tr>
    </w:tbl>
    <w:p w:rsidR="00982CBA" w:rsidRDefault="00982CBA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4"/>
        </w:rPr>
      </w:pPr>
    </w:p>
    <w:p w:rsidR="005F7416" w:rsidRPr="00CD3406" w:rsidRDefault="005F7416" w:rsidP="00B3028B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1.5. </w:t>
      </w:r>
      <w:r w:rsidR="008677E7">
        <w:rPr>
          <w:rFonts w:ascii="Arial" w:hAnsi="Arial"/>
          <w:sz w:val="24"/>
          <w:szCs w:val="24"/>
        </w:rPr>
        <w:t>Изложить схему градостроительного зонирования населенного пункта пос. Абрамовка в новой редакции, согласно приложению.</w:t>
      </w:r>
    </w:p>
    <w:p w:rsidR="00BE7359" w:rsidRPr="00B3028B" w:rsidRDefault="00A11A77" w:rsidP="00A11A77">
      <w:pPr>
        <w:autoSpaceDE w:val="0"/>
        <w:autoSpaceDN w:val="0"/>
        <w:adjustRightInd w:val="0"/>
        <w:ind w:left="709"/>
        <w:jc w:val="both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 xml:space="preserve">2. </w:t>
      </w:r>
      <w:r w:rsidR="00BE7359" w:rsidRPr="00B3028B">
        <w:rPr>
          <w:rFonts w:ascii="Arial" w:hAnsi="Arial"/>
          <w:sz w:val="24"/>
          <w:szCs w:val="28"/>
        </w:rPr>
        <w:t>Настоящее решение вступает в силу с момента его обнародования.</w:t>
      </w:r>
    </w:p>
    <w:p w:rsidR="00A11A77" w:rsidRDefault="00A11A77" w:rsidP="00B3028B">
      <w:pPr>
        <w:ind w:firstLine="709"/>
        <w:jc w:val="both"/>
        <w:rPr>
          <w:rFonts w:ascii="Arial" w:hAnsi="Arial"/>
          <w:sz w:val="24"/>
          <w:szCs w:val="28"/>
        </w:rPr>
      </w:pPr>
    </w:p>
    <w:tbl>
      <w:tblPr>
        <w:tblW w:w="0" w:type="auto"/>
        <w:tblInd w:w="675" w:type="dxa"/>
        <w:tblLook w:val="04A0"/>
      </w:tblPr>
      <w:tblGrid>
        <w:gridCol w:w="4109"/>
        <w:gridCol w:w="4680"/>
      </w:tblGrid>
      <w:tr w:rsidR="00A11A77" w:rsidRPr="009D1DFF" w:rsidTr="009D1DFF">
        <w:tc>
          <w:tcPr>
            <w:tcW w:w="4109" w:type="dxa"/>
          </w:tcPr>
          <w:p w:rsidR="00A11A77" w:rsidRPr="009D1DFF" w:rsidRDefault="00A11A77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  <w:r w:rsidRPr="009D1DFF">
              <w:rPr>
                <w:rFonts w:ascii="Arial" w:hAnsi="Arial"/>
                <w:sz w:val="24"/>
                <w:szCs w:val="28"/>
              </w:rPr>
              <w:t>Глава Абрамовского</w:t>
            </w:r>
          </w:p>
          <w:p w:rsidR="00A11A77" w:rsidRPr="009D1DFF" w:rsidRDefault="00982CBA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  <w:r>
              <w:rPr>
                <w:rFonts w:ascii="Arial" w:hAnsi="Arial"/>
                <w:sz w:val="24"/>
                <w:szCs w:val="28"/>
              </w:rPr>
              <w:t>с</w:t>
            </w:r>
            <w:r w:rsidR="00A11A77" w:rsidRPr="009D1DFF">
              <w:rPr>
                <w:rFonts w:ascii="Arial" w:hAnsi="Arial"/>
                <w:sz w:val="24"/>
                <w:szCs w:val="28"/>
              </w:rPr>
              <w:t>ельского поселения</w:t>
            </w:r>
          </w:p>
        </w:tc>
        <w:tc>
          <w:tcPr>
            <w:tcW w:w="4680" w:type="dxa"/>
          </w:tcPr>
          <w:p w:rsidR="00A11A77" w:rsidRPr="009D1DFF" w:rsidRDefault="00A11A77" w:rsidP="009D1DFF">
            <w:pPr>
              <w:jc w:val="both"/>
              <w:rPr>
                <w:rFonts w:ascii="Arial" w:hAnsi="Arial"/>
                <w:sz w:val="24"/>
                <w:szCs w:val="28"/>
              </w:rPr>
            </w:pPr>
          </w:p>
          <w:p w:rsidR="00A11A77" w:rsidRPr="009D1DFF" w:rsidRDefault="00A11A77" w:rsidP="009D1DFF">
            <w:pPr>
              <w:jc w:val="right"/>
              <w:rPr>
                <w:rFonts w:ascii="Arial" w:hAnsi="Arial"/>
                <w:sz w:val="24"/>
                <w:szCs w:val="28"/>
              </w:rPr>
            </w:pPr>
            <w:r w:rsidRPr="009D1DFF">
              <w:rPr>
                <w:rFonts w:ascii="Arial" w:hAnsi="Arial"/>
                <w:sz w:val="24"/>
                <w:szCs w:val="28"/>
              </w:rPr>
              <w:t>О.Н. Соболева</w:t>
            </w:r>
          </w:p>
        </w:tc>
      </w:tr>
    </w:tbl>
    <w:p w:rsidR="008677E7" w:rsidRDefault="008677E7" w:rsidP="00B3028B">
      <w:pPr>
        <w:ind w:firstLine="709"/>
        <w:jc w:val="both"/>
        <w:rPr>
          <w:rFonts w:ascii="Arial" w:hAnsi="Arial"/>
          <w:sz w:val="24"/>
          <w:szCs w:val="28"/>
        </w:rPr>
      </w:pPr>
    </w:p>
    <w:p w:rsidR="00A11A77" w:rsidRDefault="008677E7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br w:type="page"/>
      </w:r>
      <w:r>
        <w:rPr>
          <w:rFonts w:ascii="Arial" w:hAnsi="Arial"/>
          <w:sz w:val="24"/>
          <w:szCs w:val="28"/>
        </w:rPr>
        <w:lastRenderedPageBreak/>
        <w:t>Приложение</w:t>
      </w:r>
    </w:p>
    <w:p w:rsidR="008677E7" w:rsidRDefault="005D4BE6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к</w:t>
      </w:r>
      <w:r w:rsidR="008677E7">
        <w:rPr>
          <w:rFonts w:ascii="Arial" w:hAnsi="Arial"/>
          <w:sz w:val="24"/>
          <w:szCs w:val="28"/>
        </w:rPr>
        <w:t xml:space="preserve"> решению Совета народных депутатов</w:t>
      </w:r>
    </w:p>
    <w:p w:rsidR="008677E7" w:rsidRDefault="008677E7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Абрамовского сельского поселения</w:t>
      </w:r>
    </w:p>
    <w:p w:rsidR="008677E7" w:rsidRDefault="008677E7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Таловского муниципального района</w:t>
      </w:r>
    </w:p>
    <w:p w:rsidR="008677E7" w:rsidRDefault="008677E7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Воронежской обла</w:t>
      </w:r>
      <w:r w:rsidR="005D4BE6">
        <w:rPr>
          <w:rFonts w:ascii="Arial" w:hAnsi="Arial"/>
          <w:sz w:val="24"/>
          <w:szCs w:val="28"/>
        </w:rPr>
        <w:t>сти</w:t>
      </w:r>
    </w:p>
    <w:p w:rsidR="00CF3C06" w:rsidRDefault="0076716B" w:rsidP="005D4BE6">
      <w:pPr>
        <w:ind w:firstLine="709"/>
        <w:jc w:val="right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о</w:t>
      </w:r>
      <w:r w:rsidR="00DC448D">
        <w:rPr>
          <w:rFonts w:ascii="Arial" w:hAnsi="Arial"/>
          <w:sz w:val="24"/>
          <w:szCs w:val="28"/>
        </w:rPr>
        <w:t>т 05.06.2018 г. № 159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«</w:t>
      </w:r>
      <w:r>
        <w:rPr>
          <w:rFonts w:ascii="Arial" w:hAnsi="Arial"/>
          <w:szCs w:val="20"/>
        </w:rPr>
        <w:t xml:space="preserve">О внесении </w:t>
      </w:r>
      <w:r w:rsidRPr="00B3028B">
        <w:rPr>
          <w:rFonts w:ascii="Arial" w:hAnsi="Arial"/>
          <w:szCs w:val="20"/>
        </w:rPr>
        <w:t>изменений в р</w:t>
      </w:r>
      <w:r>
        <w:rPr>
          <w:rFonts w:ascii="Arial" w:hAnsi="Arial"/>
          <w:szCs w:val="20"/>
        </w:rPr>
        <w:t>ешение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Совета народных</w:t>
      </w:r>
      <w:r>
        <w:rPr>
          <w:rFonts w:ascii="Arial" w:hAnsi="Arial"/>
          <w:szCs w:val="20"/>
        </w:rPr>
        <w:t xml:space="preserve"> депутатов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Абрамовского сельского поселения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Тал</w:t>
      </w:r>
      <w:r>
        <w:rPr>
          <w:rFonts w:ascii="Arial" w:hAnsi="Arial"/>
          <w:szCs w:val="20"/>
        </w:rPr>
        <w:t>овского муниципального района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Воронежской области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760A0E">
        <w:rPr>
          <w:rFonts w:ascii="Arial" w:hAnsi="Arial"/>
          <w:szCs w:val="20"/>
        </w:rPr>
        <w:t>от 09.12.2016 г. № 62</w:t>
      </w:r>
      <w:r>
        <w:rPr>
          <w:rFonts w:ascii="Arial" w:hAnsi="Arial"/>
          <w:szCs w:val="20"/>
        </w:rPr>
        <w:t xml:space="preserve"> </w:t>
      </w:r>
      <w:r w:rsidRPr="00B3028B">
        <w:rPr>
          <w:rFonts w:ascii="Arial" w:hAnsi="Arial"/>
          <w:szCs w:val="20"/>
        </w:rPr>
        <w:t xml:space="preserve">«Об </w:t>
      </w:r>
      <w:r>
        <w:rPr>
          <w:rFonts w:ascii="Arial" w:hAnsi="Arial"/>
          <w:szCs w:val="20"/>
        </w:rPr>
        <w:t>утверждении</w:t>
      </w:r>
    </w:p>
    <w:p w:rsidR="005D4BE6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 xml:space="preserve">правил землепользования и </w:t>
      </w:r>
      <w:r>
        <w:rPr>
          <w:rFonts w:ascii="Arial" w:hAnsi="Arial"/>
          <w:szCs w:val="20"/>
        </w:rPr>
        <w:t>застройки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>
        <w:rPr>
          <w:rFonts w:ascii="Arial" w:hAnsi="Arial"/>
          <w:szCs w:val="20"/>
        </w:rPr>
        <w:t>Абрамовского сельского поселения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Та</w:t>
      </w:r>
      <w:r>
        <w:rPr>
          <w:rFonts w:ascii="Arial" w:hAnsi="Arial"/>
          <w:szCs w:val="20"/>
        </w:rPr>
        <w:t>ловского муниципального района</w:t>
      </w:r>
    </w:p>
    <w:p w:rsidR="005D4BE6" w:rsidRPr="00B3028B" w:rsidRDefault="005D4BE6" w:rsidP="005D4BE6">
      <w:pPr>
        <w:pStyle w:val="left"/>
        <w:ind w:firstLine="709"/>
        <w:jc w:val="right"/>
        <w:rPr>
          <w:rFonts w:ascii="Arial" w:hAnsi="Arial"/>
          <w:szCs w:val="20"/>
        </w:rPr>
      </w:pPr>
      <w:r w:rsidRPr="00B3028B">
        <w:rPr>
          <w:rFonts w:ascii="Arial" w:hAnsi="Arial"/>
          <w:szCs w:val="20"/>
        </w:rPr>
        <w:t>Воронежской области»</w:t>
      </w:r>
      <w:r>
        <w:rPr>
          <w:rFonts w:ascii="Arial" w:hAnsi="Arial"/>
          <w:szCs w:val="20"/>
        </w:rPr>
        <w:t>»</w:t>
      </w:r>
    </w:p>
    <w:p w:rsidR="005D4BE6" w:rsidRDefault="005D4BE6" w:rsidP="00B3028B">
      <w:pPr>
        <w:ind w:firstLine="709"/>
        <w:jc w:val="both"/>
        <w:rPr>
          <w:rFonts w:ascii="Arial" w:hAnsi="Arial"/>
          <w:sz w:val="24"/>
          <w:szCs w:val="28"/>
        </w:rPr>
      </w:pPr>
    </w:p>
    <w:p w:rsidR="005D4BE6" w:rsidRDefault="005D4BE6" w:rsidP="00B3028B">
      <w:pPr>
        <w:ind w:firstLine="709"/>
        <w:jc w:val="both"/>
        <w:rPr>
          <w:rFonts w:ascii="Arial" w:hAnsi="Arial"/>
          <w:sz w:val="24"/>
          <w:szCs w:val="28"/>
        </w:rPr>
      </w:pPr>
      <w:r>
        <w:rPr>
          <w:rFonts w:ascii="Arial" w:hAnsi="Arial"/>
          <w:sz w:val="24"/>
          <w:szCs w:val="28"/>
        </w:rPr>
        <w:t>Схема градостроительного зонирования населенного пункта пос. Абрамовка</w:t>
      </w:r>
    </w:p>
    <w:p w:rsidR="005D4BE6" w:rsidRDefault="00CF3C06" w:rsidP="005D4BE6">
      <w:pPr>
        <w:jc w:val="both"/>
        <w:rPr>
          <w:rFonts w:ascii="Arial" w:hAnsi="Arial"/>
          <w:sz w:val="24"/>
          <w:szCs w:val="28"/>
        </w:rPr>
      </w:pPr>
      <w:r w:rsidRPr="005D4BE6">
        <w:rPr>
          <w:rFonts w:ascii="Arial" w:hAnsi="Arial"/>
          <w:sz w:val="24"/>
          <w:szCs w:val="28"/>
        </w:rPr>
        <w:object w:dxaOrig="17865" w:dyaOrig="12630">
          <v:shape id="_x0000_i1025" type="#_x0000_t75" style="width:527.25pt;height:445.5pt" o:ole="">
            <v:imagedata r:id="rId8" o:title=""/>
          </v:shape>
          <o:OLEObject Type="Embed" ProgID="AcroExch.Document.7" ShapeID="_x0000_i1025" DrawAspect="Content" ObjectID="_1589696811" r:id="rId9"/>
        </w:object>
      </w:r>
    </w:p>
    <w:sectPr w:rsidR="005D4BE6" w:rsidSect="009B64AB">
      <w:headerReference w:type="even" r:id="rId10"/>
      <w:headerReference w:type="default" r:id="rId11"/>
      <w:pgSz w:w="11905" w:h="16837"/>
      <w:pgMar w:top="1134" w:right="851" w:bottom="1134" w:left="1701" w:header="431" w:footer="709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24D" w:rsidRDefault="001E224D">
      <w:r>
        <w:separator/>
      </w:r>
    </w:p>
  </w:endnote>
  <w:endnote w:type="continuationSeparator" w:id="1">
    <w:p w:rsidR="001E224D" w:rsidRDefault="001E2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00"/>
    <w:family w:val="roman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24D" w:rsidRDefault="001E224D">
      <w:r>
        <w:separator/>
      </w:r>
    </w:p>
  </w:footnote>
  <w:footnote w:type="continuationSeparator" w:id="1">
    <w:p w:rsidR="001E224D" w:rsidRDefault="001E22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174" w:rsidRDefault="00B4187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A717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7174" w:rsidRDefault="002A717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174" w:rsidRDefault="002A7174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t xml:space="preserve"> </w:t>
    </w:r>
  </w:p>
  <w:p w:rsidR="002A7174" w:rsidRDefault="002A717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FE6F7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14"/>
    <w:multiLevelType w:val="singleLevel"/>
    <w:tmpl w:val="00000014"/>
    <w:name w:val="WW8Num10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>
    <w:nsid w:val="00000015"/>
    <w:multiLevelType w:val="singleLevel"/>
    <w:tmpl w:val="00000015"/>
    <w:name w:val="WW8Num189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3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4">
    <w:nsid w:val="0000001F"/>
    <w:multiLevelType w:val="singleLevel"/>
    <w:tmpl w:val="0000001F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StarSymbol" w:hAnsi="StarSymbol"/>
      </w:rPr>
    </w:lvl>
  </w:abstractNum>
  <w:abstractNum w:abstractNumId="5">
    <w:nsid w:val="00000021"/>
    <w:multiLevelType w:val="singleLevel"/>
    <w:tmpl w:val="00000021"/>
    <w:name w:val="WW8Num3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6">
    <w:nsid w:val="00000022"/>
    <w:multiLevelType w:val="singleLevel"/>
    <w:tmpl w:val="00000022"/>
    <w:name w:val="WW8Num3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StarSymbol" w:hAnsi="StarSymbol" w:cs="Times New Roman"/>
      </w:rPr>
    </w:lvl>
  </w:abstractNum>
  <w:abstractNum w:abstractNumId="7">
    <w:nsid w:val="00000024"/>
    <w:multiLevelType w:val="singleLevel"/>
    <w:tmpl w:val="00000024"/>
    <w:name w:val="WW8Num3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8">
    <w:nsid w:val="00000025"/>
    <w:multiLevelType w:val="singleLevel"/>
    <w:tmpl w:val="00000025"/>
    <w:name w:val="WW8Num3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9">
    <w:nsid w:val="0000002F"/>
    <w:multiLevelType w:val="singleLevel"/>
    <w:tmpl w:val="0000002F"/>
    <w:name w:val="WW8Num47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0">
    <w:nsid w:val="00000030"/>
    <w:multiLevelType w:val="singleLevel"/>
    <w:tmpl w:val="00000030"/>
    <w:name w:val="WW8Num48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</w:rPr>
    </w:lvl>
  </w:abstractNum>
  <w:abstractNum w:abstractNumId="11">
    <w:nsid w:val="00000031"/>
    <w:multiLevelType w:val="singleLevel"/>
    <w:tmpl w:val="00000031"/>
    <w:name w:val="WW8Num49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</w:rPr>
    </w:lvl>
  </w:abstractNum>
  <w:abstractNum w:abstractNumId="12">
    <w:nsid w:val="0000003E"/>
    <w:multiLevelType w:val="singleLevel"/>
    <w:tmpl w:val="0000003E"/>
    <w:name w:val="WW8Num62"/>
    <w:lvl w:ilvl="0">
      <w:start w:val="1"/>
      <w:numFmt w:val="bullet"/>
      <w:lvlText w:val="·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3">
    <w:nsid w:val="0000003F"/>
    <w:multiLevelType w:val="singleLevel"/>
    <w:tmpl w:val="0000003F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</w:rPr>
    </w:lvl>
  </w:abstractNum>
  <w:abstractNum w:abstractNumId="14">
    <w:nsid w:val="00000041"/>
    <w:multiLevelType w:val="singleLevel"/>
    <w:tmpl w:val="00000041"/>
    <w:name w:val="WW8Num65"/>
    <w:lvl w:ilvl="0">
      <w:start w:val="1"/>
      <w:numFmt w:val="bullet"/>
      <w:lvlText w:val="·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</w:rPr>
    </w:lvl>
  </w:abstractNum>
  <w:abstractNum w:abstractNumId="15">
    <w:nsid w:val="00000042"/>
    <w:multiLevelType w:val="singleLevel"/>
    <w:tmpl w:val="00000042"/>
    <w:name w:val="WW8Num66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</w:abstractNum>
  <w:abstractNum w:abstractNumId="16">
    <w:nsid w:val="00000043"/>
    <w:multiLevelType w:val="singleLevel"/>
    <w:tmpl w:val="00000043"/>
    <w:name w:val="WW8Num67"/>
    <w:lvl w:ilvl="0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/>
      </w:rPr>
    </w:lvl>
  </w:abstractNum>
  <w:abstractNum w:abstractNumId="17">
    <w:nsid w:val="00000044"/>
    <w:multiLevelType w:val="multilevel"/>
    <w:tmpl w:val="00000044"/>
    <w:name w:val="WW8Num68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>
    <w:nsid w:val="00000045"/>
    <w:multiLevelType w:val="singleLevel"/>
    <w:tmpl w:val="00000045"/>
    <w:name w:val="WW8Num69"/>
    <w:lvl w:ilvl="0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hAnsi="Times New Roman"/>
      </w:rPr>
    </w:lvl>
  </w:abstractNum>
  <w:abstractNum w:abstractNumId="19">
    <w:nsid w:val="00000046"/>
    <w:multiLevelType w:val="singleLevel"/>
    <w:tmpl w:val="00000046"/>
    <w:name w:val="WW8Num70"/>
    <w:lvl w:ilvl="0">
      <w:start w:val="1"/>
      <w:numFmt w:val="bullet"/>
      <w:lvlText w:val="·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</w:rPr>
    </w:lvl>
  </w:abstractNum>
  <w:abstractNum w:abstractNumId="20">
    <w:nsid w:val="00000048"/>
    <w:multiLevelType w:val="singleLevel"/>
    <w:tmpl w:val="00000048"/>
    <w:name w:val="WW8Num7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21">
    <w:nsid w:val="00000051"/>
    <w:multiLevelType w:val="singleLevel"/>
    <w:tmpl w:val="00000051"/>
    <w:name w:val="WW8Num8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2">
    <w:nsid w:val="09681EC3"/>
    <w:multiLevelType w:val="hybridMultilevel"/>
    <w:tmpl w:val="D2A23A0A"/>
    <w:lvl w:ilvl="0" w:tplc="045C8032">
      <w:start w:val="1"/>
      <w:numFmt w:val="decimal"/>
      <w:lvlText w:val="%1)"/>
      <w:lvlJc w:val="left"/>
      <w:pPr>
        <w:tabs>
          <w:tab w:val="num" w:pos="1619"/>
        </w:tabs>
        <w:ind w:left="16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651D8A"/>
    <w:multiLevelType w:val="hybridMultilevel"/>
    <w:tmpl w:val="EE12F216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C7514F9"/>
    <w:multiLevelType w:val="hybridMultilevel"/>
    <w:tmpl w:val="71BC99A6"/>
    <w:lvl w:ilvl="0" w:tplc="6CB6E57C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>
    <w:nsid w:val="0D524337"/>
    <w:multiLevelType w:val="hybridMultilevel"/>
    <w:tmpl w:val="3C7E28C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2835E9A"/>
    <w:multiLevelType w:val="hybridMultilevel"/>
    <w:tmpl w:val="07989BA6"/>
    <w:lvl w:ilvl="0" w:tplc="045C8032">
      <w:start w:val="1"/>
      <w:numFmt w:val="decimal"/>
      <w:lvlText w:val="%1)"/>
      <w:lvlJc w:val="left"/>
      <w:pPr>
        <w:tabs>
          <w:tab w:val="num" w:pos="1619"/>
        </w:tabs>
        <w:ind w:left="16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F60187"/>
    <w:multiLevelType w:val="hybridMultilevel"/>
    <w:tmpl w:val="8298A724"/>
    <w:lvl w:ilvl="0" w:tplc="D730E900">
      <w:start w:val="1"/>
      <w:numFmt w:val="bullet"/>
      <w:lvlText w:val=""/>
      <w:lvlJc w:val="left"/>
      <w:pPr>
        <w:tabs>
          <w:tab w:val="num" w:pos="3343"/>
        </w:tabs>
        <w:ind w:left="3343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5587752"/>
    <w:multiLevelType w:val="hybridMultilevel"/>
    <w:tmpl w:val="872C2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5C80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9B44EE2"/>
    <w:multiLevelType w:val="hybridMultilevel"/>
    <w:tmpl w:val="E7DEEF48"/>
    <w:lvl w:ilvl="0" w:tplc="D730E900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D9D5606"/>
    <w:multiLevelType w:val="hybridMultilevel"/>
    <w:tmpl w:val="B3AA2BE2"/>
    <w:lvl w:ilvl="0" w:tplc="00000005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E026EC7"/>
    <w:multiLevelType w:val="multilevel"/>
    <w:tmpl w:val="291EB95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32">
    <w:nsid w:val="209A7AAF"/>
    <w:multiLevelType w:val="hybridMultilevel"/>
    <w:tmpl w:val="E182E118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2373F69"/>
    <w:multiLevelType w:val="hybridMultilevel"/>
    <w:tmpl w:val="D4369700"/>
    <w:lvl w:ilvl="0" w:tplc="045C80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45459F6"/>
    <w:multiLevelType w:val="hybridMultilevel"/>
    <w:tmpl w:val="F00EE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8092365"/>
    <w:multiLevelType w:val="hybridMultilevel"/>
    <w:tmpl w:val="2DA0A210"/>
    <w:lvl w:ilvl="0" w:tplc="00000005">
      <w:start w:val="1"/>
      <w:numFmt w:val="bullet"/>
      <w:lvlText w:val=""/>
      <w:lvlJc w:val="left"/>
      <w:pPr>
        <w:tabs>
          <w:tab w:val="num" w:pos="1184"/>
        </w:tabs>
        <w:ind w:left="1184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87A02D9"/>
    <w:multiLevelType w:val="hybridMultilevel"/>
    <w:tmpl w:val="E1504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998773A"/>
    <w:multiLevelType w:val="hybridMultilevel"/>
    <w:tmpl w:val="2452E7EE"/>
    <w:lvl w:ilvl="0" w:tplc="C24693A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2E664DA5"/>
    <w:multiLevelType w:val="hybridMultilevel"/>
    <w:tmpl w:val="B030D882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E8B395C"/>
    <w:multiLevelType w:val="hybridMultilevel"/>
    <w:tmpl w:val="785E3506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25A5DDE"/>
    <w:multiLevelType w:val="hybridMultilevel"/>
    <w:tmpl w:val="C7349620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BC355CE"/>
    <w:multiLevelType w:val="hybridMultilevel"/>
    <w:tmpl w:val="0496638A"/>
    <w:lvl w:ilvl="0" w:tplc="D730E900">
      <w:start w:val="1"/>
      <w:numFmt w:val="bullet"/>
      <w:lvlText w:val=""/>
      <w:lvlJc w:val="left"/>
      <w:pPr>
        <w:tabs>
          <w:tab w:val="num" w:pos="2746"/>
        </w:tabs>
        <w:ind w:left="2746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EBE4BA8"/>
    <w:multiLevelType w:val="hybridMultilevel"/>
    <w:tmpl w:val="ED2EC60E"/>
    <w:lvl w:ilvl="0" w:tplc="0000001F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StarSymbol" w:hAnsi="Star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F6720F4"/>
    <w:multiLevelType w:val="hybridMultilevel"/>
    <w:tmpl w:val="EF2885D4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6265D58"/>
    <w:multiLevelType w:val="hybridMultilevel"/>
    <w:tmpl w:val="3B4E960E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CEA7EBF"/>
    <w:multiLevelType w:val="hybridMultilevel"/>
    <w:tmpl w:val="70E6C01A"/>
    <w:lvl w:ilvl="0" w:tplc="D730E900">
      <w:start w:val="1"/>
      <w:numFmt w:val="bullet"/>
      <w:lvlText w:val=""/>
      <w:lvlJc w:val="left"/>
      <w:pPr>
        <w:tabs>
          <w:tab w:val="num" w:pos="2746"/>
        </w:tabs>
        <w:ind w:left="2746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6CD4843"/>
    <w:multiLevelType w:val="hybridMultilevel"/>
    <w:tmpl w:val="BCC8BBD0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20F18E5"/>
    <w:multiLevelType w:val="hybridMultilevel"/>
    <w:tmpl w:val="70EEBEF0"/>
    <w:lvl w:ilvl="0" w:tplc="045C8032">
      <w:start w:val="1"/>
      <w:numFmt w:val="decimal"/>
      <w:lvlText w:val="%1)"/>
      <w:lvlJc w:val="left"/>
      <w:pPr>
        <w:tabs>
          <w:tab w:val="num" w:pos="1619"/>
        </w:tabs>
        <w:ind w:left="16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24F4C22"/>
    <w:multiLevelType w:val="hybridMultilevel"/>
    <w:tmpl w:val="CEAA06D8"/>
    <w:lvl w:ilvl="0" w:tplc="00000003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8D1551D"/>
    <w:multiLevelType w:val="hybridMultilevel"/>
    <w:tmpl w:val="F4F85BFA"/>
    <w:lvl w:ilvl="0" w:tplc="045C80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F2B13C9"/>
    <w:multiLevelType w:val="hybridMultilevel"/>
    <w:tmpl w:val="759E90C0"/>
    <w:lvl w:ilvl="0" w:tplc="D730E900">
      <w:start w:val="1"/>
      <w:numFmt w:val="bullet"/>
      <w:lvlText w:val=""/>
      <w:lvlJc w:val="left"/>
      <w:pPr>
        <w:tabs>
          <w:tab w:val="num" w:pos="2774"/>
        </w:tabs>
        <w:ind w:left="277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F821BB7"/>
    <w:multiLevelType w:val="hybridMultilevel"/>
    <w:tmpl w:val="C5B08784"/>
    <w:lvl w:ilvl="0" w:tplc="D730E900">
      <w:start w:val="1"/>
      <w:numFmt w:val="bullet"/>
      <w:lvlText w:val=""/>
      <w:lvlJc w:val="left"/>
      <w:pPr>
        <w:tabs>
          <w:tab w:val="num" w:pos="2774"/>
        </w:tabs>
        <w:ind w:left="277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81459B0"/>
    <w:multiLevelType w:val="hybridMultilevel"/>
    <w:tmpl w:val="E6F28192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53">
    <w:nsid w:val="7E9572C0"/>
    <w:multiLevelType w:val="hybridMultilevel"/>
    <w:tmpl w:val="544A1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"/>
  </w:num>
  <w:num w:numId="1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1"/>
  </w:num>
  <w:num w:numId="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5"/>
  </w:num>
  <w:num w:numId="24">
    <w:abstractNumId w:val="9"/>
  </w:num>
  <w:num w:numId="25">
    <w:abstractNumId w:val="11"/>
  </w:num>
  <w:num w:numId="26">
    <w:abstractNumId w:val="10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4"/>
  </w:num>
  <w:num w:numId="34">
    <w:abstractNumId w:val="15"/>
  </w:num>
  <w:num w:numId="35">
    <w:abstractNumId w:val="16"/>
  </w:num>
  <w:num w:numId="3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18"/>
  </w:num>
  <w:num w:numId="41">
    <w:abstractNumId w:val="19"/>
  </w:num>
  <w:num w:numId="42">
    <w:abstractNumId w:val="20"/>
  </w:num>
  <w:num w:numId="4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</w:num>
  <w:num w:numId="4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</w:num>
  <w:num w:numId="4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3"/>
  </w:num>
  <w:num w:numId="52">
    <w:abstractNumId w:val="22"/>
  </w:num>
  <w:num w:numId="53">
    <w:abstractNumId w:val="52"/>
  </w:num>
  <w:num w:numId="54">
    <w:abstractNumId w:val="31"/>
  </w:num>
  <w:num w:numId="55">
    <w:abstractNumId w:val="12"/>
  </w:num>
  <w:num w:numId="56">
    <w:abstractNumId w:val="4"/>
  </w:num>
  <w:num w:numId="57">
    <w:abstractNumId w:val="24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37C"/>
    <w:rsid w:val="00017E36"/>
    <w:rsid w:val="000232CA"/>
    <w:rsid w:val="00024EE7"/>
    <w:rsid w:val="00060104"/>
    <w:rsid w:val="00080B0E"/>
    <w:rsid w:val="00091050"/>
    <w:rsid w:val="000C0AFD"/>
    <w:rsid w:val="000C6D1C"/>
    <w:rsid w:val="000E5881"/>
    <w:rsid w:val="000E5FAA"/>
    <w:rsid w:val="0010693C"/>
    <w:rsid w:val="00123060"/>
    <w:rsid w:val="001326CF"/>
    <w:rsid w:val="00133891"/>
    <w:rsid w:val="0015755E"/>
    <w:rsid w:val="00160C78"/>
    <w:rsid w:val="001611E4"/>
    <w:rsid w:val="0016174D"/>
    <w:rsid w:val="00167C3D"/>
    <w:rsid w:val="00172A3D"/>
    <w:rsid w:val="001763EA"/>
    <w:rsid w:val="001904E4"/>
    <w:rsid w:val="00190506"/>
    <w:rsid w:val="00193537"/>
    <w:rsid w:val="001B396C"/>
    <w:rsid w:val="001B481F"/>
    <w:rsid w:val="001E014C"/>
    <w:rsid w:val="001E224D"/>
    <w:rsid w:val="001E5B50"/>
    <w:rsid w:val="001F0661"/>
    <w:rsid w:val="001F21CD"/>
    <w:rsid w:val="00205ED2"/>
    <w:rsid w:val="00221861"/>
    <w:rsid w:val="0025103E"/>
    <w:rsid w:val="0025428B"/>
    <w:rsid w:val="00285E98"/>
    <w:rsid w:val="00291A26"/>
    <w:rsid w:val="002A61D2"/>
    <w:rsid w:val="002A7174"/>
    <w:rsid w:val="002F20AF"/>
    <w:rsid w:val="0030028D"/>
    <w:rsid w:val="003042EF"/>
    <w:rsid w:val="00305373"/>
    <w:rsid w:val="00306A42"/>
    <w:rsid w:val="003116AF"/>
    <w:rsid w:val="00320E38"/>
    <w:rsid w:val="003248AA"/>
    <w:rsid w:val="00325232"/>
    <w:rsid w:val="00332070"/>
    <w:rsid w:val="0034230E"/>
    <w:rsid w:val="00353130"/>
    <w:rsid w:val="00371998"/>
    <w:rsid w:val="003857E5"/>
    <w:rsid w:val="00393BC5"/>
    <w:rsid w:val="003D32E7"/>
    <w:rsid w:val="004022A3"/>
    <w:rsid w:val="004406ED"/>
    <w:rsid w:val="0048768B"/>
    <w:rsid w:val="004D77C3"/>
    <w:rsid w:val="005303A3"/>
    <w:rsid w:val="005737A4"/>
    <w:rsid w:val="00577551"/>
    <w:rsid w:val="005831C8"/>
    <w:rsid w:val="005847AB"/>
    <w:rsid w:val="005B3041"/>
    <w:rsid w:val="005C4E5D"/>
    <w:rsid w:val="005D1051"/>
    <w:rsid w:val="005D4BE6"/>
    <w:rsid w:val="005F34F4"/>
    <w:rsid w:val="005F7416"/>
    <w:rsid w:val="0060327E"/>
    <w:rsid w:val="00625FA6"/>
    <w:rsid w:val="00634A8A"/>
    <w:rsid w:val="00641005"/>
    <w:rsid w:val="00650454"/>
    <w:rsid w:val="006563B1"/>
    <w:rsid w:val="00664FB6"/>
    <w:rsid w:val="00681D84"/>
    <w:rsid w:val="00687735"/>
    <w:rsid w:val="006A2846"/>
    <w:rsid w:val="006B7DB7"/>
    <w:rsid w:val="006F5EA0"/>
    <w:rsid w:val="00722D45"/>
    <w:rsid w:val="00733BDD"/>
    <w:rsid w:val="0074069C"/>
    <w:rsid w:val="00745351"/>
    <w:rsid w:val="00760A0E"/>
    <w:rsid w:val="007660DF"/>
    <w:rsid w:val="0076716B"/>
    <w:rsid w:val="00770853"/>
    <w:rsid w:val="0078737C"/>
    <w:rsid w:val="0079615D"/>
    <w:rsid w:val="007B3BE4"/>
    <w:rsid w:val="007E7E12"/>
    <w:rsid w:val="0080039E"/>
    <w:rsid w:val="00837B6D"/>
    <w:rsid w:val="008541CA"/>
    <w:rsid w:val="008677E7"/>
    <w:rsid w:val="00882D0A"/>
    <w:rsid w:val="00896EF9"/>
    <w:rsid w:val="008D1658"/>
    <w:rsid w:val="008F227C"/>
    <w:rsid w:val="00906742"/>
    <w:rsid w:val="0091319C"/>
    <w:rsid w:val="009217F1"/>
    <w:rsid w:val="00943D13"/>
    <w:rsid w:val="00982CBA"/>
    <w:rsid w:val="00983E11"/>
    <w:rsid w:val="009A5093"/>
    <w:rsid w:val="009B64AB"/>
    <w:rsid w:val="009C7B4D"/>
    <w:rsid w:val="009D1DFF"/>
    <w:rsid w:val="00A01D6A"/>
    <w:rsid w:val="00A11A77"/>
    <w:rsid w:val="00A22739"/>
    <w:rsid w:val="00A26474"/>
    <w:rsid w:val="00A27D34"/>
    <w:rsid w:val="00A30F5F"/>
    <w:rsid w:val="00A42128"/>
    <w:rsid w:val="00A67574"/>
    <w:rsid w:val="00A817CB"/>
    <w:rsid w:val="00A846B2"/>
    <w:rsid w:val="00A91918"/>
    <w:rsid w:val="00AA0CF1"/>
    <w:rsid w:val="00AB105A"/>
    <w:rsid w:val="00AD177A"/>
    <w:rsid w:val="00AD5002"/>
    <w:rsid w:val="00AF31C9"/>
    <w:rsid w:val="00AF50DB"/>
    <w:rsid w:val="00AF5B19"/>
    <w:rsid w:val="00B06C64"/>
    <w:rsid w:val="00B06DAE"/>
    <w:rsid w:val="00B1105E"/>
    <w:rsid w:val="00B3028B"/>
    <w:rsid w:val="00B4187F"/>
    <w:rsid w:val="00B44607"/>
    <w:rsid w:val="00B56E45"/>
    <w:rsid w:val="00B6115C"/>
    <w:rsid w:val="00B67190"/>
    <w:rsid w:val="00B72BCA"/>
    <w:rsid w:val="00B96AC6"/>
    <w:rsid w:val="00BB0638"/>
    <w:rsid w:val="00BB4B5D"/>
    <w:rsid w:val="00BE648D"/>
    <w:rsid w:val="00BE7359"/>
    <w:rsid w:val="00C02F20"/>
    <w:rsid w:val="00C160B1"/>
    <w:rsid w:val="00C22C99"/>
    <w:rsid w:val="00C457F6"/>
    <w:rsid w:val="00C4794E"/>
    <w:rsid w:val="00C601F9"/>
    <w:rsid w:val="00C66537"/>
    <w:rsid w:val="00C75EED"/>
    <w:rsid w:val="00C84EE6"/>
    <w:rsid w:val="00C86A1D"/>
    <w:rsid w:val="00C872FF"/>
    <w:rsid w:val="00C91FFE"/>
    <w:rsid w:val="00CA2CFE"/>
    <w:rsid w:val="00CC4D52"/>
    <w:rsid w:val="00CD3406"/>
    <w:rsid w:val="00CD4400"/>
    <w:rsid w:val="00CE2E1E"/>
    <w:rsid w:val="00CE38FD"/>
    <w:rsid w:val="00CE6246"/>
    <w:rsid w:val="00CE6A73"/>
    <w:rsid w:val="00CE6FB6"/>
    <w:rsid w:val="00CF3C06"/>
    <w:rsid w:val="00D0523A"/>
    <w:rsid w:val="00D07612"/>
    <w:rsid w:val="00D2298D"/>
    <w:rsid w:val="00D430B3"/>
    <w:rsid w:val="00D6435A"/>
    <w:rsid w:val="00DA1020"/>
    <w:rsid w:val="00DB0481"/>
    <w:rsid w:val="00DC1E22"/>
    <w:rsid w:val="00DC448D"/>
    <w:rsid w:val="00DE3FEA"/>
    <w:rsid w:val="00DF6C66"/>
    <w:rsid w:val="00E10FD1"/>
    <w:rsid w:val="00E16861"/>
    <w:rsid w:val="00E221E8"/>
    <w:rsid w:val="00E3597E"/>
    <w:rsid w:val="00E41413"/>
    <w:rsid w:val="00E55D0E"/>
    <w:rsid w:val="00E55EFE"/>
    <w:rsid w:val="00E64D86"/>
    <w:rsid w:val="00E67D95"/>
    <w:rsid w:val="00E70165"/>
    <w:rsid w:val="00EA73A0"/>
    <w:rsid w:val="00EB7013"/>
    <w:rsid w:val="00EC5DDE"/>
    <w:rsid w:val="00ED19D6"/>
    <w:rsid w:val="00EE4840"/>
    <w:rsid w:val="00EF08DD"/>
    <w:rsid w:val="00EF7B70"/>
    <w:rsid w:val="00F03FD6"/>
    <w:rsid w:val="00F600B2"/>
    <w:rsid w:val="00F61F7A"/>
    <w:rsid w:val="00F66053"/>
    <w:rsid w:val="00F72B7E"/>
    <w:rsid w:val="00F77432"/>
    <w:rsid w:val="00F91996"/>
    <w:rsid w:val="00FA1DC4"/>
    <w:rsid w:val="00FB2285"/>
    <w:rsid w:val="00FB6E46"/>
    <w:rsid w:val="00FC1C2C"/>
    <w:rsid w:val="00FD100F"/>
    <w:rsid w:val="00FE0CCD"/>
    <w:rsid w:val="00FF3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FB2285"/>
    <w:rPr>
      <w:sz w:val="28"/>
    </w:rPr>
  </w:style>
  <w:style w:type="paragraph" w:styleId="1">
    <w:name w:val="heading 1"/>
    <w:basedOn w:val="a0"/>
    <w:next w:val="a0"/>
    <w:qFormat/>
    <w:rsid w:val="00FB2285"/>
    <w:pPr>
      <w:keepNext/>
      <w:outlineLvl w:val="0"/>
    </w:pPr>
    <w:rPr>
      <w:b/>
    </w:rPr>
  </w:style>
  <w:style w:type="paragraph" w:styleId="2">
    <w:name w:val="heading 2"/>
    <w:basedOn w:val="a0"/>
    <w:next w:val="a0"/>
    <w:qFormat/>
    <w:rsid w:val="00FB2285"/>
    <w:pPr>
      <w:keepNext/>
      <w:outlineLvl w:val="1"/>
    </w:pPr>
    <w:rPr>
      <w:b/>
      <w:sz w:val="24"/>
    </w:rPr>
  </w:style>
  <w:style w:type="paragraph" w:styleId="3">
    <w:name w:val="heading 3"/>
    <w:basedOn w:val="a0"/>
    <w:next w:val="a0"/>
    <w:qFormat/>
    <w:rsid w:val="00B06DA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B06DAE"/>
    <w:pPr>
      <w:keepNext/>
      <w:tabs>
        <w:tab w:val="num" w:pos="0"/>
        <w:tab w:val="left" w:pos="9333"/>
      </w:tabs>
      <w:suppressAutoHyphens/>
      <w:spacing w:line="240" w:lineRule="atLeast"/>
      <w:ind w:left="566"/>
      <w:outlineLvl w:val="3"/>
    </w:pPr>
    <w:rPr>
      <w:b/>
      <w:color w:val="000000"/>
      <w:sz w:val="24"/>
      <w:lang w:eastAsia="ar-SA"/>
    </w:rPr>
  </w:style>
  <w:style w:type="paragraph" w:styleId="5">
    <w:name w:val="heading 5"/>
    <w:basedOn w:val="a0"/>
    <w:next w:val="a0"/>
    <w:qFormat/>
    <w:rsid w:val="00B06DAE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qFormat/>
    <w:rsid w:val="00B06DAE"/>
    <w:pPr>
      <w:suppressAutoHyphens/>
      <w:spacing w:before="240" w:after="60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0"/>
    <w:next w:val="a0"/>
    <w:qFormat/>
    <w:rsid w:val="00B72BCA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B06DAE"/>
    <w:pPr>
      <w:suppressAutoHyphens/>
      <w:spacing w:before="240" w:after="60"/>
      <w:outlineLvl w:val="7"/>
    </w:pPr>
    <w:rPr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qFormat/>
    <w:rsid w:val="00B06DAE"/>
    <w:pPr>
      <w:suppressAutoHyphens/>
      <w:spacing w:before="240" w:after="60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FB228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link w:val="a4"/>
    <w:rsid w:val="00D6435A"/>
    <w:rPr>
      <w:sz w:val="28"/>
      <w:lang w:val="ru-RU" w:eastAsia="ru-RU" w:bidi="ar-SA"/>
    </w:rPr>
  </w:style>
  <w:style w:type="paragraph" w:styleId="a6">
    <w:name w:val="footer"/>
    <w:basedOn w:val="a0"/>
    <w:rsid w:val="00FB2285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FB2285"/>
  </w:style>
  <w:style w:type="paragraph" w:styleId="a8">
    <w:name w:val="Body Text"/>
    <w:basedOn w:val="a0"/>
    <w:rsid w:val="00FB2285"/>
    <w:pPr>
      <w:ind w:right="5244"/>
    </w:pPr>
    <w:rPr>
      <w:sz w:val="24"/>
    </w:rPr>
  </w:style>
  <w:style w:type="paragraph" w:styleId="20">
    <w:name w:val="Body Text 2"/>
    <w:basedOn w:val="a0"/>
    <w:rsid w:val="00FB2285"/>
    <w:pPr>
      <w:spacing w:line="360" w:lineRule="auto"/>
      <w:jc w:val="both"/>
    </w:pPr>
    <w:rPr>
      <w:b/>
    </w:rPr>
  </w:style>
  <w:style w:type="paragraph" w:styleId="21">
    <w:name w:val="List 2"/>
    <w:basedOn w:val="a0"/>
    <w:rsid w:val="00FB2285"/>
    <w:pPr>
      <w:ind w:left="566" w:hanging="283"/>
    </w:pPr>
  </w:style>
  <w:style w:type="paragraph" w:styleId="a9">
    <w:name w:val="Closing"/>
    <w:basedOn w:val="a0"/>
    <w:rsid w:val="00FB2285"/>
    <w:pPr>
      <w:ind w:left="4252"/>
    </w:pPr>
  </w:style>
  <w:style w:type="paragraph" w:styleId="aa">
    <w:name w:val="Body Text Indent"/>
    <w:basedOn w:val="a0"/>
    <w:rsid w:val="00FB2285"/>
    <w:pPr>
      <w:spacing w:after="120"/>
      <w:ind w:left="283"/>
    </w:pPr>
  </w:style>
  <w:style w:type="paragraph" w:styleId="ab">
    <w:name w:val="Balloon Text"/>
    <w:basedOn w:val="a0"/>
    <w:semiHidden/>
    <w:rsid w:val="00687735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30028D"/>
    <w:rPr>
      <w:sz w:val="20"/>
      <w:szCs w:val="20"/>
    </w:rPr>
  </w:style>
  <w:style w:type="paragraph" w:customStyle="1" w:styleId="just">
    <w:name w:val="just"/>
    <w:basedOn w:val="a0"/>
    <w:rsid w:val="00B72BCA"/>
    <w:pPr>
      <w:widowControl w:val="0"/>
      <w:ind w:firstLine="360"/>
      <w:jc w:val="both"/>
    </w:pPr>
    <w:rPr>
      <w:sz w:val="24"/>
      <w:szCs w:val="24"/>
    </w:rPr>
  </w:style>
  <w:style w:type="paragraph" w:customStyle="1" w:styleId="left">
    <w:name w:val="left"/>
    <w:basedOn w:val="a0"/>
    <w:rsid w:val="00B72BCA"/>
    <w:pPr>
      <w:widowControl w:val="0"/>
    </w:pPr>
    <w:rPr>
      <w:sz w:val="24"/>
      <w:szCs w:val="24"/>
    </w:rPr>
  </w:style>
  <w:style w:type="character" w:customStyle="1" w:styleId="ac">
    <w:name w:val="Знак Знак"/>
    <w:locked/>
    <w:rsid w:val="00AD5002"/>
    <w:rPr>
      <w:sz w:val="28"/>
      <w:lang w:val="ru-RU" w:eastAsia="ru-RU" w:bidi="ar-SA"/>
    </w:rPr>
  </w:style>
  <w:style w:type="paragraph" w:customStyle="1" w:styleId="ConsNormal">
    <w:name w:val="ConsNormal"/>
    <w:rsid w:val="00AD5002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ConsNonformat">
    <w:name w:val="ConsNonformat"/>
    <w:rsid w:val="00AD5002"/>
    <w:pPr>
      <w:widowControl w:val="0"/>
      <w:snapToGrid w:val="0"/>
    </w:pPr>
    <w:rPr>
      <w:rFonts w:ascii="Courier New" w:hAnsi="Courier New"/>
    </w:rPr>
  </w:style>
  <w:style w:type="character" w:styleId="ad">
    <w:name w:val="Hyperlink"/>
    <w:rsid w:val="00AD5002"/>
    <w:rPr>
      <w:color w:val="0000FF"/>
      <w:u w:val="single"/>
    </w:rPr>
  </w:style>
  <w:style w:type="character" w:styleId="ae">
    <w:name w:val="FollowedHyperlink"/>
    <w:rsid w:val="00B06DAE"/>
    <w:rPr>
      <w:color w:val="800000"/>
      <w:u w:val="single"/>
    </w:rPr>
  </w:style>
  <w:style w:type="paragraph" w:styleId="af">
    <w:name w:val="Normal (Web)"/>
    <w:basedOn w:val="a0"/>
    <w:rsid w:val="00B06DAE"/>
    <w:pPr>
      <w:spacing w:before="100" w:beforeAutospacing="1" w:after="100" w:afterAutospacing="1"/>
    </w:pPr>
    <w:rPr>
      <w:sz w:val="24"/>
      <w:szCs w:val="24"/>
    </w:rPr>
  </w:style>
  <w:style w:type="paragraph" w:styleId="10">
    <w:name w:val="index 1"/>
    <w:basedOn w:val="a0"/>
    <w:next w:val="a0"/>
    <w:autoRedefine/>
    <w:semiHidden/>
    <w:rsid w:val="00B06DAE"/>
    <w:pPr>
      <w:suppressAutoHyphens/>
      <w:ind w:left="200" w:hanging="200"/>
    </w:pPr>
    <w:rPr>
      <w:sz w:val="20"/>
      <w:lang w:eastAsia="ar-SA"/>
    </w:rPr>
  </w:style>
  <w:style w:type="paragraph" w:styleId="11">
    <w:name w:val="toc 1"/>
    <w:basedOn w:val="a0"/>
    <w:next w:val="a0"/>
    <w:semiHidden/>
    <w:rsid w:val="00B06DAE"/>
    <w:pPr>
      <w:tabs>
        <w:tab w:val="right" w:leader="dot" w:pos="9345"/>
      </w:tabs>
      <w:suppressAutoHyphens/>
    </w:pPr>
    <w:rPr>
      <w:b/>
      <w:caps/>
      <w:sz w:val="24"/>
      <w:szCs w:val="24"/>
      <w:lang w:eastAsia="ar-SA"/>
    </w:rPr>
  </w:style>
  <w:style w:type="paragraph" w:styleId="22">
    <w:name w:val="toc 2"/>
    <w:basedOn w:val="a0"/>
    <w:next w:val="a0"/>
    <w:semiHidden/>
    <w:rsid w:val="00B06DAE"/>
    <w:pPr>
      <w:suppressAutoHyphens/>
      <w:ind w:left="113"/>
    </w:pPr>
    <w:rPr>
      <w:sz w:val="24"/>
      <w:szCs w:val="24"/>
      <w:lang w:eastAsia="ar-SA"/>
    </w:rPr>
  </w:style>
  <w:style w:type="paragraph" w:styleId="30">
    <w:name w:val="toc 3"/>
    <w:basedOn w:val="a0"/>
    <w:next w:val="a0"/>
    <w:semiHidden/>
    <w:rsid w:val="00B06DAE"/>
    <w:pPr>
      <w:suppressAutoHyphens/>
      <w:ind w:left="227"/>
    </w:pPr>
    <w:rPr>
      <w:sz w:val="24"/>
      <w:szCs w:val="24"/>
      <w:lang w:eastAsia="ar-SA"/>
    </w:rPr>
  </w:style>
  <w:style w:type="paragraph" w:styleId="af0">
    <w:name w:val="footnote text"/>
    <w:basedOn w:val="a0"/>
    <w:semiHidden/>
    <w:rsid w:val="00B06DAE"/>
    <w:pPr>
      <w:suppressAutoHyphens/>
    </w:pPr>
    <w:rPr>
      <w:sz w:val="16"/>
      <w:lang w:eastAsia="ar-SA"/>
    </w:rPr>
  </w:style>
  <w:style w:type="paragraph" w:styleId="af1">
    <w:name w:val="List"/>
    <w:basedOn w:val="a8"/>
    <w:rsid w:val="00B06DAE"/>
    <w:pPr>
      <w:suppressAutoHyphens/>
      <w:spacing w:after="120"/>
      <w:ind w:right="0"/>
    </w:pPr>
    <w:rPr>
      <w:rFonts w:ascii="Arial" w:hAnsi="Arial" w:cs="Tahoma"/>
      <w:szCs w:val="24"/>
      <w:lang w:eastAsia="ar-SA"/>
    </w:rPr>
  </w:style>
  <w:style w:type="paragraph" w:styleId="a">
    <w:name w:val="List Bullet"/>
    <w:basedOn w:val="a0"/>
    <w:rsid w:val="00B06DAE"/>
    <w:pPr>
      <w:numPr>
        <w:numId w:val="1"/>
      </w:numPr>
      <w:suppressAutoHyphens/>
    </w:pPr>
    <w:rPr>
      <w:sz w:val="20"/>
      <w:lang w:eastAsia="ar-SA"/>
    </w:rPr>
  </w:style>
  <w:style w:type="paragraph" w:styleId="af2">
    <w:name w:val="Subtitle"/>
    <w:basedOn w:val="a0"/>
    <w:qFormat/>
    <w:rsid w:val="00B06DAE"/>
    <w:pPr>
      <w:suppressAutoHyphens/>
      <w:spacing w:after="60"/>
      <w:jc w:val="center"/>
      <w:outlineLvl w:val="1"/>
    </w:pPr>
    <w:rPr>
      <w:rFonts w:ascii="Arial" w:hAnsi="Arial" w:cs="Arial"/>
      <w:sz w:val="24"/>
      <w:szCs w:val="24"/>
      <w:lang w:eastAsia="ar-SA"/>
    </w:rPr>
  </w:style>
  <w:style w:type="paragraph" w:styleId="af3">
    <w:name w:val="Title"/>
    <w:basedOn w:val="a0"/>
    <w:next w:val="af2"/>
    <w:qFormat/>
    <w:rsid w:val="00B06DAE"/>
    <w:pPr>
      <w:suppressAutoHyphens/>
      <w:jc w:val="center"/>
    </w:pPr>
    <w:rPr>
      <w:b/>
      <w:lang w:eastAsia="ar-SA"/>
    </w:rPr>
  </w:style>
  <w:style w:type="paragraph" w:styleId="23">
    <w:name w:val="Body Text Indent 2"/>
    <w:basedOn w:val="a0"/>
    <w:rsid w:val="00B06DAE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customStyle="1" w:styleId="af4">
    <w:name w:val="Заголовок"/>
    <w:basedOn w:val="a0"/>
    <w:next w:val="a8"/>
    <w:rsid w:val="00B06DAE"/>
    <w:pPr>
      <w:keepNext/>
      <w:suppressAutoHyphens/>
      <w:spacing w:before="240" w:after="120"/>
    </w:pPr>
    <w:rPr>
      <w:rFonts w:ascii="Arial" w:eastAsia="Lucida Sans Unicode" w:hAnsi="Arial" w:cs="Tahoma"/>
      <w:szCs w:val="28"/>
      <w:lang w:eastAsia="ar-SA"/>
    </w:rPr>
  </w:style>
  <w:style w:type="paragraph" w:customStyle="1" w:styleId="24">
    <w:name w:val="Название2"/>
    <w:basedOn w:val="a0"/>
    <w:rsid w:val="00B06DAE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5">
    <w:name w:val="Указатель2"/>
    <w:basedOn w:val="a0"/>
    <w:rsid w:val="00B06DAE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12">
    <w:name w:val="Название1"/>
    <w:basedOn w:val="a0"/>
    <w:rsid w:val="00B06DAE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0"/>
    <w:rsid w:val="00B06DAE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B06DAE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26">
    <w:name w:val="З2"/>
    <w:basedOn w:val="a0"/>
    <w:next w:val="a0"/>
    <w:rsid w:val="00B06DAE"/>
    <w:pPr>
      <w:suppressAutoHyphens/>
      <w:spacing w:line="360" w:lineRule="auto"/>
      <w:ind w:firstLine="748"/>
      <w:jc w:val="both"/>
    </w:pPr>
    <w:rPr>
      <w:b/>
      <w:sz w:val="24"/>
      <w:lang w:eastAsia="ar-SA"/>
    </w:rPr>
  </w:style>
  <w:style w:type="paragraph" w:customStyle="1" w:styleId="14">
    <w:name w:val="Обычный1"/>
    <w:rsid w:val="00B06DAE"/>
    <w:pPr>
      <w:widowControl w:val="0"/>
      <w:tabs>
        <w:tab w:val="right" w:pos="567"/>
      </w:tabs>
      <w:suppressAutoHyphens/>
      <w:ind w:firstLine="567"/>
      <w:jc w:val="both"/>
    </w:pPr>
    <w:rPr>
      <w:rFonts w:ascii="Kudriashov" w:hAnsi="Kudriashov"/>
      <w:sz w:val="24"/>
      <w:lang w:eastAsia="ar-SA"/>
    </w:rPr>
  </w:style>
  <w:style w:type="paragraph" w:customStyle="1" w:styleId="32">
    <w:name w:val="Основной текст с отступом 32"/>
    <w:basedOn w:val="a0"/>
    <w:rsid w:val="00B06DAE"/>
    <w:pPr>
      <w:suppressAutoHyphens/>
      <w:ind w:left="360" w:hanging="360"/>
      <w:jc w:val="both"/>
    </w:pPr>
    <w:rPr>
      <w:b/>
      <w:bCs/>
      <w:szCs w:val="24"/>
      <w:lang w:eastAsia="ar-SA"/>
    </w:rPr>
  </w:style>
  <w:style w:type="paragraph" w:customStyle="1" w:styleId="15">
    <w:name w:val="Текст1"/>
    <w:basedOn w:val="a0"/>
    <w:rsid w:val="00B06DAE"/>
    <w:pPr>
      <w:suppressAutoHyphens/>
    </w:pPr>
    <w:rPr>
      <w:rFonts w:ascii="Courier New" w:hAnsi="Courier New" w:cs="Courier New"/>
      <w:sz w:val="20"/>
      <w:lang w:eastAsia="ar-SA"/>
    </w:rPr>
  </w:style>
  <w:style w:type="paragraph" w:customStyle="1" w:styleId="ConsPlusNonformat">
    <w:name w:val="ConsPlusNonformat"/>
    <w:rsid w:val="00B06DAE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Title">
    <w:name w:val="ConsPlusTitle"/>
    <w:rsid w:val="00B06DAE"/>
    <w:pPr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Iauiue">
    <w:name w:val="Iau?iue"/>
    <w:rsid w:val="00B06DAE"/>
    <w:pPr>
      <w:widowControl w:val="0"/>
      <w:suppressAutoHyphens/>
    </w:pPr>
    <w:rPr>
      <w:lang w:eastAsia="ar-SA"/>
    </w:rPr>
  </w:style>
  <w:style w:type="paragraph" w:customStyle="1" w:styleId="16">
    <w:name w:val="Схема документа1"/>
    <w:basedOn w:val="a0"/>
    <w:rsid w:val="00B06DAE"/>
    <w:pPr>
      <w:shd w:val="clear" w:color="auto" w:fill="000080"/>
      <w:suppressAutoHyphens/>
    </w:pPr>
    <w:rPr>
      <w:rFonts w:ascii="Tahoma" w:hAnsi="Tahoma" w:cs="Tahoma"/>
      <w:sz w:val="20"/>
      <w:lang w:eastAsia="ar-SA"/>
    </w:rPr>
  </w:style>
  <w:style w:type="paragraph" w:customStyle="1" w:styleId="nienie">
    <w:name w:val="nienie"/>
    <w:basedOn w:val="Iauiue"/>
    <w:rsid w:val="00B06DAE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7">
    <w:name w:val="Îñíîâíîé òåêñò 2"/>
    <w:basedOn w:val="a0"/>
    <w:rsid w:val="00B06DAE"/>
    <w:pPr>
      <w:widowControl w:val="0"/>
      <w:suppressAutoHyphens/>
      <w:ind w:firstLine="720"/>
      <w:jc w:val="both"/>
    </w:pPr>
    <w:rPr>
      <w:b/>
      <w:color w:val="000000"/>
      <w:sz w:val="24"/>
      <w:lang w:val="en-US" w:eastAsia="ar-SA"/>
    </w:rPr>
  </w:style>
  <w:style w:type="paragraph" w:customStyle="1" w:styleId="100">
    <w:name w:val="Оглавление 10"/>
    <w:basedOn w:val="13"/>
    <w:rsid w:val="00B06DAE"/>
    <w:pPr>
      <w:tabs>
        <w:tab w:val="right" w:leader="dot" w:pos="9637"/>
      </w:tabs>
      <w:ind w:left="2547"/>
    </w:pPr>
  </w:style>
  <w:style w:type="paragraph" w:customStyle="1" w:styleId="af5">
    <w:name w:val="Содержимое таблицы"/>
    <w:basedOn w:val="a0"/>
    <w:rsid w:val="00B06DAE"/>
    <w:pPr>
      <w:suppressLineNumbers/>
      <w:suppressAutoHyphens/>
    </w:pPr>
    <w:rPr>
      <w:sz w:val="24"/>
      <w:szCs w:val="24"/>
      <w:lang w:eastAsia="ar-SA"/>
    </w:rPr>
  </w:style>
  <w:style w:type="paragraph" w:customStyle="1" w:styleId="af6">
    <w:name w:val="Заголовок таблицы"/>
    <w:basedOn w:val="af5"/>
    <w:rsid w:val="00B06DAE"/>
    <w:pPr>
      <w:jc w:val="center"/>
    </w:pPr>
    <w:rPr>
      <w:b/>
      <w:bCs/>
    </w:rPr>
  </w:style>
  <w:style w:type="paragraph" w:customStyle="1" w:styleId="af7">
    <w:name w:val="Содержимое врезки"/>
    <w:basedOn w:val="a8"/>
    <w:rsid w:val="00B06DAE"/>
    <w:pPr>
      <w:suppressAutoHyphens/>
      <w:spacing w:after="120"/>
      <w:ind w:right="0"/>
    </w:pPr>
    <w:rPr>
      <w:szCs w:val="24"/>
      <w:lang w:eastAsia="ar-SA"/>
    </w:rPr>
  </w:style>
  <w:style w:type="paragraph" w:customStyle="1" w:styleId="31">
    <w:name w:val="Основной текст с отступом 31"/>
    <w:basedOn w:val="a0"/>
    <w:rsid w:val="00B06DAE"/>
    <w:pPr>
      <w:suppressAutoHyphens/>
      <w:spacing w:line="240" w:lineRule="atLeast"/>
      <w:ind w:firstLine="720"/>
    </w:pPr>
    <w:rPr>
      <w:color w:val="000000"/>
      <w:sz w:val="24"/>
      <w:lang w:eastAsia="ar-SA"/>
    </w:rPr>
  </w:style>
  <w:style w:type="paragraph" w:customStyle="1" w:styleId="310">
    <w:name w:val="Основной текст 31"/>
    <w:basedOn w:val="a0"/>
    <w:rsid w:val="00B06DAE"/>
    <w:pPr>
      <w:tabs>
        <w:tab w:val="left" w:pos="9333"/>
      </w:tabs>
      <w:suppressAutoHyphens/>
      <w:spacing w:line="240" w:lineRule="atLeast"/>
    </w:pPr>
    <w:rPr>
      <w:b/>
      <w:color w:val="000000"/>
      <w:sz w:val="24"/>
      <w:lang w:eastAsia="ar-SA"/>
    </w:rPr>
  </w:style>
  <w:style w:type="paragraph" w:customStyle="1" w:styleId="WW-3">
    <w:name w:val="WW-Основной текст 3"/>
    <w:basedOn w:val="a0"/>
    <w:rsid w:val="00B06DAE"/>
    <w:pPr>
      <w:suppressAutoHyphens/>
      <w:spacing w:line="240" w:lineRule="atLeast"/>
    </w:pPr>
    <w:rPr>
      <w:b/>
      <w:color w:val="000000"/>
      <w:sz w:val="24"/>
      <w:szCs w:val="24"/>
      <w:lang w:eastAsia="ar-SA"/>
    </w:rPr>
  </w:style>
  <w:style w:type="paragraph" w:styleId="af8">
    <w:name w:val="TOC Heading"/>
    <w:basedOn w:val="a0"/>
    <w:qFormat/>
    <w:rsid w:val="00B06DAE"/>
    <w:pPr>
      <w:keepNext/>
      <w:suppressLineNumbers/>
      <w:suppressAutoHyphens/>
      <w:spacing w:before="240" w:after="120"/>
    </w:pPr>
    <w:rPr>
      <w:rFonts w:ascii="Arial" w:eastAsia="Lucida Sans Unicode" w:hAnsi="Arial" w:cs="Tahoma"/>
      <w:b/>
      <w:bCs/>
      <w:sz w:val="32"/>
      <w:szCs w:val="32"/>
      <w:lang w:eastAsia="ar-SA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B06DAE"/>
    <w:pPr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Web">
    <w:name w:val="Обычный (Web)"/>
    <w:basedOn w:val="a0"/>
    <w:rsid w:val="00B06DAE"/>
    <w:pPr>
      <w:spacing w:before="100" w:after="100"/>
    </w:pPr>
    <w:rPr>
      <w:sz w:val="24"/>
    </w:rPr>
  </w:style>
  <w:style w:type="paragraph" w:customStyle="1" w:styleId="txt">
    <w:name w:val="txt"/>
    <w:basedOn w:val="a0"/>
    <w:rsid w:val="00B06DAE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customStyle="1" w:styleId="17">
    <w:name w:val="З1"/>
    <w:basedOn w:val="a0"/>
    <w:next w:val="a0"/>
    <w:rsid w:val="00B06DAE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0"/>
    <w:next w:val="a0"/>
    <w:rsid w:val="00B06DAE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9">
    <w:name w:val="footnote reference"/>
    <w:semiHidden/>
    <w:rsid w:val="00B06DAE"/>
    <w:rPr>
      <w:rFonts w:ascii="Times New Roman" w:hAnsi="Times New Roman" w:cs="Times New Roman" w:hint="default"/>
      <w:vertAlign w:val="superscript"/>
    </w:rPr>
  </w:style>
  <w:style w:type="character" w:customStyle="1" w:styleId="WW8Num5z0">
    <w:name w:val="WW8Num5z0"/>
    <w:rsid w:val="00B06DAE"/>
    <w:rPr>
      <w:color w:val="auto"/>
    </w:rPr>
  </w:style>
  <w:style w:type="character" w:customStyle="1" w:styleId="WW8Num6z0">
    <w:name w:val="WW8Num6z0"/>
    <w:rsid w:val="00B06DAE"/>
    <w:rPr>
      <w:rFonts w:ascii="Symbol" w:hAnsi="Symbol" w:hint="default"/>
    </w:rPr>
  </w:style>
  <w:style w:type="character" w:customStyle="1" w:styleId="WW8Num10z0">
    <w:name w:val="WW8Num10z0"/>
    <w:rsid w:val="00B06DAE"/>
    <w:rPr>
      <w:color w:val="auto"/>
    </w:rPr>
  </w:style>
  <w:style w:type="character" w:customStyle="1" w:styleId="WW8Num11z0">
    <w:name w:val="WW8Num11z0"/>
    <w:rsid w:val="00B06DAE"/>
    <w:rPr>
      <w:rFonts w:ascii="Symbol" w:hAnsi="Symbol" w:hint="default"/>
    </w:rPr>
  </w:style>
  <w:style w:type="character" w:customStyle="1" w:styleId="WW8Num12z0">
    <w:name w:val="WW8Num12z0"/>
    <w:rsid w:val="00B06DAE"/>
    <w:rPr>
      <w:rFonts w:ascii="Symbol" w:hAnsi="Symbol" w:hint="default"/>
    </w:rPr>
  </w:style>
  <w:style w:type="character" w:customStyle="1" w:styleId="WW8Num12z1">
    <w:name w:val="WW8Num12z1"/>
    <w:rsid w:val="00B06DAE"/>
    <w:rPr>
      <w:rFonts w:ascii="Wingdings 2" w:hAnsi="Wingdings 2" w:cs="StarSymbol" w:hint="default"/>
      <w:sz w:val="18"/>
      <w:szCs w:val="18"/>
    </w:rPr>
  </w:style>
  <w:style w:type="character" w:customStyle="1" w:styleId="WW8Num12z2">
    <w:name w:val="WW8Num12z2"/>
    <w:rsid w:val="00B06DAE"/>
    <w:rPr>
      <w:rFonts w:ascii="StarSymbol" w:hAnsi="StarSymbol" w:cs="StarSymbol" w:hint="default"/>
      <w:sz w:val="18"/>
      <w:szCs w:val="18"/>
    </w:rPr>
  </w:style>
  <w:style w:type="character" w:customStyle="1" w:styleId="WW8Num13z0">
    <w:name w:val="WW8Num13z0"/>
    <w:rsid w:val="00B06DAE"/>
    <w:rPr>
      <w:rFonts w:ascii="Wingdings" w:hAnsi="Wingdings" w:cs="StarSymbol" w:hint="default"/>
      <w:sz w:val="18"/>
      <w:szCs w:val="18"/>
    </w:rPr>
  </w:style>
  <w:style w:type="character" w:customStyle="1" w:styleId="WW8Num13z1">
    <w:name w:val="WW8Num13z1"/>
    <w:rsid w:val="00B06DAE"/>
    <w:rPr>
      <w:rFonts w:ascii="Wingdings 2" w:hAnsi="Wingdings 2" w:cs="StarSymbol" w:hint="default"/>
      <w:sz w:val="18"/>
      <w:szCs w:val="18"/>
    </w:rPr>
  </w:style>
  <w:style w:type="character" w:customStyle="1" w:styleId="WW8Num13z2">
    <w:name w:val="WW8Num13z2"/>
    <w:rsid w:val="00B06DAE"/>
    <w:rPr>
      <w:rFonts w:ascii="StarSymbol" w:hAnsi="StarSymbol" w:cs="StarSymbol" w:hint="default"/>
      <w:sz w:val="18"/>
      <w:szCs w:val="18"/>
    </w:rPr>
  </w:style>
  <w:style w:type="character" w:customStyle="1" w:styleId="WW8Num14z0">
    <w:name w:val="WW8Num14z0"/>
    <w:rsid w:val="00B06DAE"/>
    <w:rPr>
      <w:rFonts w:ascii="Wingdings" w:hAnsi="Wingdings" w:cs="StarSymbol" w:hint="default"/>
      <w:sz w:val="18"/>
      <w:szCs w:val="18"/>
    </w:rPr>
  </w:style>
  <w:style w:type="character" w:customStyle="1" w:styleId="WW8Num14z1">
    <w:name w:val="WW8Num14z1"/>
    <w:rsid w:val="00B06DAE"/>
    <w:rPr>
      <w:rFonts w:ascii="Wingdings 2" w:hAnsi="Wingdings 2" w:cs="StarSymbol" w:hint="default"/>
      <w:sz w:val="18"/>
      <w:szCs w:val="18"/>
    </w:rPr>
  </w:style>
  <w:style w:type="character" w:customStyle="1" w:styleId="WW8Num14z2">
    <w:name w:val="WW8Num14z2"/>
    <w:rsid w:val="00B06DAE"/>
    <w:rPr>
      <w:rFonts w:ascii="StarSymbol" w:hAnsi="StarSymbol" w:cs="StarSymbol" w:hint="default"/>
      <w:sz w:val="18"/>
      <w:szCs w:val="18"/>
    </w:rPr>
  </w:style>
  <w:style w:type="character" w:customStyle="1" w:styleId="28">
    <w:name w:val="Основной шрифт абзаца2"/>
    <w:rsid w:val="00B06DAE"/>
  </w:style>
  <w:style w:type="character" w:customStyle="1" w:styleId="WW8Num1z0">
    <w:name w:val="WW8Num1z0"/>
    <w:rsid w:val="00B06DAE"/>
    <w:rPr>
      <w:color w:val="auto"/>
    </w:rPr>
  </w:style>
  <w:style w:type="character" w:customStyle="1" w:styleId="WW8Num11z1">
    <w:name w:val="WW8Num11z1"/>
    <w:rsid w:val="00B06DAE"/>
    <w:rPr>
      <w:rFonts w:ascii="Courier New" w:hAnsi="Courier New" w:cs="Courier New" w:hint="default"/>
    </w:rPr>
  </w:style>
  <w:style w:type="character" w:customStyle="1" w:styleId="WW8Num11z2">
    <w:name w:val="WW8Num11z2"/>
    <w:rsid w:val="00B06DAE"/>
    <w:rPr>
      <w:rFonts w:ascii="Wingdings" w:hAnsi="Wingdings" w:hint="default"/>
    </w:rPr>
  </w:style>
  <w:style w:type="character" w:customStyle="1" w:styleId="WW8Num15z0">
    <w:name w:val="WW8Num15z0"/>
    <w:rsid w:val="00B06DAE"/>
    <w:rPr>
      <w:rFonts w:ascii="Symbol" w:hAnsi="Symbol" w:hint="default"/>
    </w:rPr>
  </w:style>
  <w:style w:type="character" w:customStyle="1" w:styleId="WW8Num16z0">
    <w:name w:val="WW8Num16z0"/>
    <w:rsid w:val="00B06DAE"/>
    <w:rPr>
      <w:b/>
      <w:bCs w:val="0"/>
    </w:rPr>
  </w:style>
  <w:style w:type="character" w:customStyle="1" w:styleId="WW8Num17z0">
    <w:name w:val="WW8Num17z0"/>
    <w:rsid w:val="00B06DAE"/>
    <w:rPr>
      <w:rFonts w:ascii="Symbol" w:hAnsi="Symbol" w:hint="default"/>
    </w:rPr>
  </w:style>
  <w:style w:type="character" w:customStyle="1" w:styleId="WW8Num17z1">
    <w:name w:val="WW8Num17z1"/>
    <w:rsid w:val="00B06DAE"/>
    <w:rPr>
      <w:rFonts w:ascii="Courier New" w:hAnsi="Courier New" w:cs="Courier New" w:hint="default"/>
    </w:rPr>
  </w:style>
  <w:style w:type="character" w:customStyle="1" w:styleId="WW8Num17z2">
    <w:name w:val="WW8Num17z2"/>
    <w:rsid w:val="00B06DAE"/>
    <w:rPr>
      <w:rFonts w:ascii="Wingdings" w:hAnsi="Wingdings" w:hint="default"/>
    </w:rPr>
  </w:style>
  <w:style w:type="character" w:customStyle="1" w:styleId="WW8Num19z0">
    <w:name w:val="WW8Num19z0"/>
    <w:rsid w:val="00B06DAE"/>
    <w:rPr>
      <w:rFonts w:ascii="Symbol" w:hAnsi="Symbol" w:hint="default"/>
    </w:rPr>
  </w:style>
  <w:style w:type="character" w:customStyle="1" w:styleId="WW8Num19z1">
    <w:name w:val="WW8Num19z1"/>
    <w:rsid w:val="00B06DAE"/>
    <w:rPr>
      <w:rFonts w:ascii="Courier New" w:hAnsi="Courier New" w:cs="Courier New" w:hint="default"/>
    </w:rPr>
  </w:style>
  <w:style w:type="character" w:customStyle="1" w:styleId="WW8Num19z2">
    <w:name w:val="WW8Num19z2"/>
    <w:rsid w:val="00B06DAE"/>
    <w:rPr>
      <w:rFonts w:ascii="Wingdings" w:hAnsi="Wingdings" w:hint="default"/>
    </w:rPr>
  </w:style>
  <w:style w:type="character" w:customStyle="1" w:styleId="18">
    <w:name w:val="Основной шрифт абзаца1"/>
    <w:rsid w:val="00B06DAE"/>
  </w:style>
  <w:style w:type="character" w:customStyle="1" w:styleId="afa">
    <w:name w:val="Символ сноски"/>
    <w:rsid w:val="00B06DAE"/>
    <w:rPr>
      <w:vertAlign w:val="superscript"/>
    </w:rPr>
  </w:style>
  <w:style w:type="character" w:customStyle="1" w:styleId="19">
    <w:name w:val="Знак сноски1"/>
    <w:rsid w:val="00B06DAE"/>
    <w:rPr>
      <w:vertAlign w:val="superscript"/>
    </w:rPr>
  </w:style>
  <w:style w:type="character" w:customStyle="1" w:styleId="afb">
    <w:name w:val="Символ нумерации"/>
    <w:rsid w:val="00B06DAE"/>
  </w:style>
  <w:style w:type="character" w:customStyle="1" w:styleId="afc">
    <w:name w:val="Символы концевой сноски"/>
    <w:rsid w:val="00B06DAE"/>
    <w:rPr>
      <w:vertAlign w:val="superscript"/>
    </w:rPr>
  </w:style>
  <w:style w:type="character" w:customStyle="1" w:styleId="WW-">
    <w:name w:val="WW-Символы концевой сноски"/>
    <w:rsid w:val="00B06DAE"/>
  </w:style>
  <w:style w:type="character" w:customStyle="1" w:styleId="WW8Num27z0">
    <w:name w:val="WW8Num27z0"/>
    <w:rsid w:val="00B06DAE"/>
    <w:rPr>
      <w:rFonts w:ascii="Symbol" w:hAnsi="Symbol" w:hint="default"/>
    </w:rPr>
  </w:style>
  <w:style w:type="character" w:customStyle="1" w:styleId="WW8Num28z0">
    <w:name w:val="WW8Num28z0"/>
    <w:rsid w:val="00B06DAE"/>
    <w:rPr>
      <w:rFonts w:ascii="Times New Roman" w:hAnsi="Times New Roman" w:cs="Times New Roman" w:hint="default"/>
    </w:rPr>
  </w:style>
  <w:style w:type="character" w:customStyle="1" w:styleId="afd">
    <w:name w:val="Маркеры списка"/>
    <w:rsid w:val="00B06DAE"/>
    <w:rPr>
      <w:rFonts w:ascii="StarSymbol" w:eastAsia="StarSymbol" w:hAnsi="StarSymbol" w:cs="StarSymbol" w:hint="default"/>
      <w:sz w:val="18"/>
      <w:szCs w:val="18"/>
    </w:rPr>
  </w:style>
  <w:style w:type="character" w:customStyle="1" w:styleId="WW8Num116z1">
    <w:name w:val="WW8Num116z1"/>
    <w:rsid w:val="00B06DAE"/>
    <w:rPr>
      <w:rFonts w:ascii="Courier New" w:hAnsi="Courier New" w:cs="Courier New" w:hint="default"/>
    </w:rPr>
  </w:style>
  <w:style w:type="character" w:customStyle="1" w:styleId="WW8Num116z2">
    <w:name w:val="WW8Num116z2"/>
    <w:rsid w:val="00B06DAE"/>
    <w:rPr>
      <w:rFonts w:ascii="Wingdings" w:hAnsi="Wingdings" w:hint="default"/>
    </w:rPr>
  </w:style>
  <w:style w:type="character" w:customStyle="1" w:styleId="WW8Num116z3">
    <w:name w:val="WW8Num116z3"/>
    <w:rsid w:val="00B06DAE"/>
    <w:rPr>
      <w:rFonts w:ascii="Symbol" w:hAnsi="Symbol" w:hint="default"/>
    </w:rPr>
  </w:style>
  <w:style w:type="character" w:customStyle="1" w:styleId="WW8Num278z1">
    <w:name w:val="WW8Num278z1"/>
    <w:rsid w:val="00B06DAE"/>
    <w:rPr>
      <w:rFonts w:ascii="Courier New" w:hAnsi="Courier New" w:cs="Courier New" w:hint="default"/>
    </w:rPr>
  </w:style>
  <w:style w:type="character" w:customStyle="1" w:styleId="WW8Num278z2">
    <w:name w:val="WW8Num278z2"/>
    <w:rsid w:val="00B06DAE"/>
    <w:rPr>
      <w:rFonts w:ascii="Wingdings" w:hAnsi="Wingdings" w:hint="default"/>
    </w:rPr>
  </w:style>
  <w:style w:type="character" w:customStyle="1" w:styleId="WW8Num278z3">
    <w:name w:val="WW8Num278z3"/>
    <w:rsid w:val="00B06DAE"/>
    <w:rPr>
      <w:rFonts w:ascii="Symbol" w:hAnsi="Symbol" w:hint="default"/>
    </w:rPr>
  </w:style>
  <w:style w:type="character" w:customStyle="1" w:styleId="WW8Num426z1">
    <w:name w:val="WW8Num426z1"/>
    <w:rsid w:val="00B06DAE"/>
    <w:rPr>
      <w:rFonts w:ascii="Courier New" w:hAnsi="Courier New" w:cs="Courier New" w:hint="default"/>
    </w:rPr>
  </w:style>
  <w:style w:type="character" w:customStyle="1" w:styleId="WW8Num426z2">
    <w:name w:val="WW8Num426z2"/>
    <w:rsid w:val="00B06DAE"/>
    <w:rPr>
      <w:rFonts w:ascii="Wingdings" w:hAnsi="Wingdings" w:hint="default"/>
    </w:rPr>
  </w:style>
  <w:style w:type="character" w:customStyle="1" w:styleId="WW8Num426z3">
    <w:name w:val="WW8Num426z3"/>
    <w:rsid w:val="00B06DAE"/>
    <w:rPr>
      <w:rFonts w:ascii="Symbol" w:hAnsi="Symbol" w:hint="default"/>
    </w:rPr>
  </w:style>
  <w:style w:type="character" w:customStyle="1" w:styleId="WW8Num90z1">
    <w:name w:val="WW8Num90z1"/>
    <w:rsid w:val="00B06DAE"/>
    <w:rPr>
      <w:rFonts w:ascii="Courier New" w:hAnsi="Courier New" w:cs="Courier New" w:hint="default"/>
    </w:rPr>
  </w:style>
  <w:style w:type="character" w:customStyle="1" w:styleId="WW8Num90z2">
    <w:name w:val="WW8Num90z2"/>
    <w:rsid w:val="00B06DAE"/>
    <w:rPr>
      <w:rFonts w:ascii="Wingdings" w:hAnsi="Wingdings" w:hint="default"/>
    </w:rPr>
  </w:style>
  <w:style w:type="character" w:customStyle="1" w:styleId="WW8Num90z3">
    <w:name w:val="WW8Num90z3"/>
    <w:rsid w:val="00B06DAE"/>
    <w:rPr>
      <w:rFonts w:ascii="Symbol" w:hAnsi="Symbol" w:hint="default"/>
    </w:rPr>
  </w:style>
  <w:style w:type="character" w:customStyle="1" w:styleId="WW8Num302z1">
    <w:name w:val="WW8Num302z1"/>
    <w:rsid w:val="00B06DAE"/>
    <w:rPr>
      <w:rFonts w:ascii="Courier New" w:hAnsi="Courier New" w:cs="Courier New" w:hint="default"/>
    </w:rPr>
  </w:style>
  <w:style w:type="character" w:customStyle="1" w:styleId="WW8Num302z2">
    <w:name w:val="WW8Num302z2"/>
    <w:rsid w:val="00B06DAE"/>
    <w:rPr>
      <w:rFonts w:ascii="Wingdings" w:hAnsi="Wingdings" w:hint="default"/>
    </w:rPr>
  </w:style>
  <w:style w:type="character" w:customStyle="1" w:styleId="WW8Num302z3">
    <w:name w:val="WW8Num302z3"/>
    <w:rsid w:val="00B06DAE"/>
    <w:rPr>
      <w:rFonts w:ascii="Symbol" w:hAnsi="Symbol" w:hint="default"/>
    </w:rPr>
  </w:style>
  <w:style w:type="character" w:customStyle="1" w:styleId="WW8Num199z1">
    <w:name w:val="WW8Num199z1"/>
    <w:rsid w:val="00B06DAE"/>
    <w:rPr>
      <w:rFonts w:ascii="Courier New" w:hAnsi="Courier New" w:cs="Courier New" w:hint="default"/>
    </w:rPr>
  </w:style>
  <w:style w:type="character" w:customStyle="1" w:styleId="WW8Num199z2">
    <w:name w:val="WW8Num199z2"/>
    <w:rsid w:val="00B06DAE"/>
    <w:rPr>
      <w:rFonts w:ascii="Wingdings" w:hAnsi="Wingdings" w:hint="default"/>
    </w:rPr>
  </w:style>
  <w:style w:type="character" w:customStyle="1" w:styleId="WW8Num199z3">
    <w:name w:val="WW8Num199z3"/>
    <w:rsid w:val="00B06DAE"/>
    <w:rPr>
      <w:rFonts w:ascii="Symbol" w:hAnsi="Symbol" w:hint="default"/>
    </w:rPr>
  </w:style>
  <w:style w:type="character" w:customStyle="1" w:styleId="WW8Num77z1">
    <w:name w:val="WW8Num77z1"/>
    <w:rsid w:val="00B06DAE"/>
    <w:rPr>
      <w:rFonts w:ascii="Courier New" w:hAnsi="Courier New" w:cs="Courier New" w:hint="default"/>
    </w:rPr>
  </w:style>
  <w:style w:type="character" w:customStyle="1" w:styleId="WW8Num77z2">
    <w:name w:val="WW8Num77z2"/>
    <w:rsid w:val="00B06DAE"/>
    <w:rPr>
      <w:rFonts w:ascii="Wingdings" w:hAnsi="Wingdings" w:hint="default"/>
    </w:rPr>
  </w:style>
  <w:style w:type="character" w:customStyle="1" w:styleId="WW8Num77z3">
    <w:name w:val="WW8Num77z3"/>
    <w:rsid w:val="00B06DAE"/>
    <w:rPr>
      <w:rFonts w:ascii="Symbol" w:hAnsi="Symbol" w:hint="default"/>
    </w:rPr>
  </w:style>
  <w:style w:type="character" w:customStyle="1" w:styleId="WW8Num75z1">
    <w:name w:val="WW8Num75z1"/>
    <w:rsid w:val="00B06DAE"/>
    <w:rPr>
      <w:rFonts w:ascii="Courier New" w:hAnsi="Courier New" w:cs="Courier New" w:hint="default"/>
    </w:rPr>
  </w:style>
  <w:style w:type="character" w:customStyle="1" w:styleId="WW8Num75z2">
    <w:name w:val="WW8Num75z2"/>
    <w:rsid w:val="00B06DAE"/>
    <w:rPr>
      <w:rFonts w:ascii="Wingdings" w:hAnsi="Wingdings" w:hint="default"/>
    </w:rPr>
  </w:style>
  <w:style w:type="character" w:customStyle="1" w:styleId="WW8Num75z3">
    <w:name w:val="WW8Num75z3"/>
    <w:rsid w:val="00B06DAE"/>
    <w:rPr>
      <w:rFonts w:ascii="Symbol" w:hAnsi="Symbol" w:hint="default"/>
    </w:rPr>
  </w:style>
  <w:style w:type="character" w:customStyle="1" w:styleId="WW8Num488z1">
    <w:name w:val="WW8Num488z1"/>
    <w:rsid w:val="00B06DAE"/>
    <w:rPr>
      <w:rFonts w:ascii="Courier New" w:hAnsi="Courier New" w:cs="Courier New" w:hint="default"/>
    </w:rPr>
  </w:style>
  <w:style w:type="character" w:customStyle="1" w:styleId="WW8Num488z2">
    <w:name w:val="WW8Num488z2"/>
    <w:rsid w:val="00B06DAE"/>
    <w:rPr>
      <w:rFonts w:ascii="Wingdings" w:hAnsi="Wingdings" w:hint="default"/>
    </w:rPr>
  </w:style>
  <w:style w:type="character" w:customStyle="1" w:styleId="WW8Num488z3">
    <w:name w:val="WW8Num488z3"/>
    <w:rsid w:val="00B06DAE"/>
    <w:rPr>
      <w:rFonts w:ascii="Symbol" w:hAnsi="Symbol" w:hint="default"/>
    </w:rPr>
  </w:style>
  <w:style w:type="character" w:customStyle="1" w:styleId="WW8Num83z1">
    <w:name w:val="WW8Num83z1"/>
    <w:rsid w:val="00B06DAE"/>
    <w:rPr>
      <w:rFonts w:ascii="Courier New" w:hAnsi="Courier New" w:cs="Courier New" w:hint="default"/>
    </w:rPr>
  </w:style>
  <w:style w:type="character" w:customStyle="1" w:styleId="WW8Num83z2">
    <w:name w:val="WW8Num83z2"/>
    <w:rsid w:val="00B06DAE"/>
    <w:rPr>
      <w:rFonts w:ascii="Wingdings" w:hAnsi="Wingdings" w:hint="default"/>
    </w:rPr>
  </w:style>
  <w:style w:type="character" w:customStyle="1" w:styleId="WW8Num83z3">
    <w:name w:val="WW8Num83z3"/>
    <w:rsid w:val="00B06DAE"/>
    <w:rPr>
      <w:rFonts w:ascii="Symbol" w:hAnsi="Symbol" w:hint="default"/>
    </w:rPr>
  </w:style>
  <w:style w:type="character" w:customStyle="1" w:styleId="WW8Num481z1">
    <w:name w:val="WW8Num481z1"/>
    <w:rsid w:val="00B06DAE"/>
    <w:rPr>
      <w:rFonts w:ascii="Courier New" w:hAnsi="Courier New" w:cs="Courier New" w:hint="default"/>
    </w:rPr>
  </w:style>
  <w:style w:type="character" w:customStyle="1" w:styleId="WW8Num481z2">
    <w:name w:val="WW8Num481z2"/>
    <w:rsid w:val="00B06DAE"/>
    <w:rPr>
      <w:rFonts w:ascii="Wingdings" w:hAnsi="Wingdings" w:hint="default"/>
    </w:rPr>
  </w:style>
  <w:style w:type="character" w:customStyle="1" w:styleId="WW8Num481z3">
    <w:name w:val="WW8Num481z3"/>
    <w:rsid w:val="00B06DAE"/>
    <w:rPr>
      <w:rFonts w:ascii="Symbol" w:hAnsi="Symbol" w:hint="default"/>
    </w:rPr>
  </w:style>
  <w:style w:type="character" w:customStyle="1" w:styleId="WW8Num106z1">
    <w:name w:val="WW8Num106z1"/>
    <w:rsid w:val="00B06DAE"/>
    <w:rPr>
      <w:rFonts w:ascii="Courier New" w:hAnsi="Courier New" w:cs="Courier New" w:hint="default"/>
    </w:rPr>
  </w:style>
  <w:style w:type="character" w:customStyle="1" w:styleId="WW8Num106z2">
    <w:name w:val="WW8Num106z2"/>
    <w:rsid w:val="00B06DAE"/>
    <w:rPr>
      <w:rFonts w:ascii="Wingdings" w:hAnsi="Wingdings" w:hint="default"/>
    </w:rPr>
  </w:style>
  <w:style w:type="character" w:customStyle="1" w:styleId="WW8Num106z3">
    <w:name w:val="WW8Num106z3"/>
    <w:rsid w:val="00B06DAE"/>
    <w:rPr>
      <w:rFonts w:ascii="Symbol" w:hAnsi="Symbol" w:hint="default"/>
    </w:rPr>
  </w:style>
  <w:style w:type="character" w:customStyle="1" w:styleId="WW8Num189z1">
    <w:name w:val="WW8Num189z1"/>
    <w:rsid w:val="00B06DAE"/>
    <w:rPr>
      <w:rFonts w:ascii="Courier New" w:hAnsi="Courier New" w:cs="Courier New" w:hint="default"/>
    </w:rPr>
  </w:style>
  <w:style w:type="character" w:customStyle="1" w:styleId="WW8Num189z2">
    <w:name w:val="WW8Num189z2"/>
    <w:rsid w:val="00B06DAE"/>
    <w:rPr>
      <w:rFonts w:ascii="Wingdings" w:hAnsi="Wingdings" w:hint="default"/>
    </w:rPr>
  </w:style>
  <w:style w:type="character" w:customStyle="1" w:styleId="WW8Num189z3">
    <w:name w:val="WW8Num189z3"/>
    <w:rsid w:val="00B06DAE"/>
    <w:rPr>
      <w:rFonts w:ascii="Symbol" w:hAnsi="Symbol" w:hint="default"/>
    </w:rPr>
  </w:style>
  <w:style w:type="character" w:customStyle="1" w:styleId="WW8Num144z1">
    <w:name w:val="WW8Num144z1"/>
    <w:rsid w:val="00B06DAE"/>
    <w:rPr>
      <w:rFonts w:ascii="Courier New" w:hAnsi="Courier New" w:cs="Courier New" w:hint="default"/>
    </w:rPr>
  </w:style>
  <w:style w:type="character" w:customStyle="1" w:styleId="WW8Num144z2">
    <w:name w:val="WW8Num144z2"/>
    <w:rsid w:val="00B06DAE"/>
    <w:rPr>
      <w:rFonts w:ascii="Wingdings" w:hAnsi="Wingdings" w:hint="default"/>
    </w:rPr>
  </w:style>
  <w:style w:type="character" w:customStyle="1" w:styleId="WW8Num144z3">
    <w:name w:val="WW8Num144z3"/>
    <w:rsid w:val="00B06DAE"/>
    <w:rPr>
      <w:rFonts w:ascii="Symbol" w:hAnsi="Symbol" w:hint="default"/>
    </w:rPr>
  </w:style>
  <w:style w:type="character" w:customStyle="1" w:styleId="10950">
    <w:name w:val="1 Основной текст 0;95 ПК;А. Основной текст 0 Знак Знак Знак Знак Знак Знак"/>
    <w:link w:val="0"/>
    <w:rsid w:val="00205ED2"/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apple-converted-space">
    <w:name w:val="apple-converted-space"/>
    <w:rsid w:val="00BB4B5D"/>
  </w:style>
  <w:style w:type="character" w:customStyle="1" w:styleId="ConsPlusNormal0">
    <w:name w:val="ConsPlusNormal Знак"/>
    <w:link w:val="ConsPlusNormal"/>
    <w:rsid w:val="008D1658"/>
    <w:rPr>
      <w:rFonts w:ascii="Arial" w:hAnsi="Arial" w:cs="Arial"/>
      <w:lang w:eastAsia="ar-SA" w:bidi="ar-SA"/>
    </w:rPr>
  </w:style>
  <w:style w:type="table" w:styleId="afe">
    <w:name w:val="Table Grid"/>
    <w:basedOn w:val="a2"/>
    <w:rsid w:val="004406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0"/>
    <w:rsid w:val="00E221E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10</Pages>
  <Words>2271</Words>
  <Characters>12948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IK</Company>
  <LinksUpToDate>false</LinksUpToDate>
  <CharactersWithSpaces>15189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Веркин Сергей</dc:creator>
  <cp:keywords/>
  <dc:description/>
  <cp:lastModifiedBy>Администрация</cp:lastModifiedBy>
  <cp:revision>19</cp:revision>
  <cp:lastPrinted>2018-06-05T05:01:00Z</cp:lastPrinted>
  <dcterms:created xsi:type="dcterms:W3CDTF">2012-04-16T07:20:00Z</dcterms:created>
  <dcterms:modified xsi:type="dcterms:W3CDTF">2018-06-05T05:40:00Z</dcterms:modified>
</cp:coreProperties>
</file>