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859" w:rsidRPr="00CB4859" w:rsidRDefault="00CB4859" w:rsidP="00CB4859">
      <w:pPr>
        <w:spacing w:after="100" w:afterAutospacing="1" w:line="240" w:lineRule="auto"/>
        <w:ind w:firstLine="708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bookmarkStart w:id="0" w:name="_GoBack"/>
      <w:bookmarkEnd w:id="0"/>
      <w:r w:rsidRPr="00CB485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Более 21 тысячи воронежских семей улучшили жилищные условия за счёт средств материнского капитала в 2023 году</w:t>
      </w:r>
    </w:p>
    <w:p w:rsidR="00CB4859" w:rsidRPr="00CB4859" w:rsidRDefault="00CB4859" w:rsidP="00CB48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2023 году 21 558 семей в Воронежской области распорядились материнским капиталом на улучшение жилищных условий (ипотеку, жилищный кредит, прямую покупку жилья, строительство или реконструкцию жилого помещения).</w:t>
      </w:r>
    </w:p>
    <w:p w:rsidR="00CB4859" w:rsidRPr="00CB4859" w:rsidRDefault="00CB4859" w:rsidP="00CB48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сразу после рождения (усыновления) ребёнка средства материнского капитала можно направить на  погашение кредита, первоначальный взнос по кредиту (займу) на приобретение или строительство жилья, а также на  погашение ранее предоставленного кредита (займа) на приобретение или строительство жилья.</w:t>
      </w:r>
    </w:p>
    <w:p w:rsidR="00CB4859" w:rsidRPr="00CB4859" w:rsidRDefault="00CB4859" w:rsidP="00CB4859">
      <w:pPr>
        <w:spacing w:after="0" w:line="240" w:lineRule="auto"/>
        <w:ind w:firstLine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Когда ребёнку, на которого был оформлен сертификат, исполнится 3 года, перечень использования материнского (семейного) капитала  </w:t>
      </w:r>
      <w:proofErr w:type="gramStart"/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расширится</w:t>
      </w:r>
      <w:proofErr w:type="gramEnd"/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средства можно будет потратить на:</w:t>
      </w:r>
    </w:p>
    <w:p w:rsidR="00CB4859" w:rsidRPr="00CB4859" w:rsidRDefault="00CB4859" w:rsidP="00CB4859">
      <w:pPr>
        <w:numPr>
          <w:ilvl w:val="0"/>
          <w:numId w:val="1"/>
        </w:numPr>
        <w:spacing w:before="100" w:beforeAutospacing="1"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приобретение или строительство (реконструкцию) жилого помещения;</w:t>
      </w:r>
    </w:p>
    <w:p w:rsidR="00CB4859" w:rsidRPr="00CB4859" w:rsidRDefault="00CB4859" w:rsidP="00CB4859">
      <w:pPr>
        <w:numPr>
          <w:ilvl w:val="0"/>
          <w:numId w:val="1"/>
        </w:numPr>
        <w:spacing w:before="100" w:beforeAutospacing="1"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оплату участия в долевом строительстве;</w:t>
      </w:r>
    </w:p>
    <w:p w:rsidR="00CB4859" w:rsidRPr="00CB4859" w:rsidRDefault="00CB4859" w:rsidP="00CB4859">
      <w:pPr>
        <w:numPr>
          <w:ilvl w:val="0"/>
          <w:numId w:val="1"/>
        </w:numPr>
        <w:spacing w:before="100" w:beforeAutospacing="1"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строительство индивидуального жилого помещения с привлечением организации – подрядчика или без;</w:t>
      </w:r>
    </w:p>
    <w:p w:rsidR="00CB4859" w:rsidRPr="00CB4859" w:rsidRDefault="00CB4859" w:rsidP="00CB4859">
      <w:pPr>
        <w:numPr>
          <w:ilvl w:val="0"/>
          <w:numId w:val="1"/>
        </w:numPr>
        <w:spacing w:before="100" w:beforeAutospacing="1"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компенсацию расходов на строительство (реконструкцию) объекта индивидуального жилищного строительства;</w:t>
      </w:r>
    </w:p>
    <w:p w:rsidR="00CB4859" w:rsidRPr="00CB4859" w:rsidRDefault="00CB4859" w:rsidP="00CB4859">
      <w:pPr>
        <w:numPr>
          <w:ilvl w:val="0"/>
          <w:numId w:val="1"/>
        </w:numPr>
        <w:spacing w:before="100" w:beforeAutospacing="1"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оплату вступительного взноса в качестве участника жилищных, жилищно-строительных, жилищно-накопительных кооперативов.</w:t>
      </w:r>
    </w:p>
    <w:p w:rsidR="00CB4859" w:rsidRPr="00CB4859" w:rsidRDefault="00CB4859" w:rsidP="00CB4859">
      <w:pPr>
        <w:spacing w:after="0" w:line="240" w:lineRule="auto"/>
        <w:ind w:firstLine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CB485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Кроме того, с 1 января 2024 года семьи могут осуществить за счет средств материнского капитала реконструкцию дома блокированной застройки, площадь которого может быть увеличена за счет проводимой разрешенным способом реконструкции</w:t>
      </w: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», — пояснил управляющий Отделением СФР по Воронежской области </w:t>
      </w:r>
      <w:r w:rsidRPr="00CB48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Михаил Шапошников</w:t>
      </w: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4859" w:rsidRPr="00CB4859" w:rsidRDefault="00CB4859" w:rsidP="00CB48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заявление о распоряжении средствами материнского капитала можно на портале </w:t>
      </w:r>
      <w:proofErr w:type="spellStart"/>
      <w:r w:rsidR="00554633"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"https://www.gosuslugi.ru/" </w:instrText>
      </w:r>
      <w:r w:rsidR="00554633"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CB4859">
        <w:rPr>
          <w:rFonts w:ascii="Times New Roman" w:eastAsia="Times New Roman" w:hAnsi="Times New Roman" w:cs="Times New Roman"/>
          <w:color w:val="212121"/>
          <w:sz w:val="24"/>
          <w:szCs w:val="24"/>
          <w:u w:val="single"/>
          <w:lang w:eastAsia="ru-RU"/>
        </w:rPr>
        <w:t>госуслуг</w:t>
      </w:r>
      <w:proofErr w:type="spellEnd"/>
      <w:r w:rsidR="00554633"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, в </w:t>
      </w:r>
      <w:hyperlink r:id="rId5" w:history="1">
        <w:r w:rsidRPr="00CB4859">
          <w:rPr>
            <w:rFonts w:ascii="Times New Roman" w:eastAsia="Times New Roman" w:hAnsi="Times New Roman" w:cs="Times New Roman"/>
            <w:color w:val="212121"/>
            <w:sz w:val="24"/>
            <w:szCs w:val="24"/>
            <w:u w:val="single"/>
            <w:lang w:eastAsia="ru-RU"/>
          </w:rPr>
          <w:t>клиентской службе</w:t>
        </w:r>
      </w:hyperlink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 регионального Отделения СФР или в МФЦ.</w:t>
      </w:r>
    </w:p>
    <w:p w:rsidR="00CB4859" w:rsidRPr="00CB4859" w:rsidRDefault="00CB4859" w:rsidP="00CB48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859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Оформить заявление на приобретение жилья в кредит (ипотеку) с использованием средств материнского капитала также возможно непосредственно в банке, в котором открывается кредит. Заявления и необходимые документы банки передадут по электронным каналам связи в Отделение СФР по Воронежской области, что позволит ускорить распоряжение материнским капиталом.</w:t>
      </w:r>
    </w:p>
    <w:p w:rsidR="005642EF" w:rsidRDefault="00C91481"/>
    <w:sectPr w:rsidR="005642EF" w:rsidSect="005546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29178C"/>
    <w:multiLevelType w:val="multilevel"/>
    <w:tmpl w:val="0FC08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4859"/>
    <w:rsid w:val="000562B3"/>
    <w:rsid w:val="00554633"/>
    <w:rsid w:val="007675CA"/>
    <w:rsid w:val="00C91481"/>
    <w:rsid w:val="00CB48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6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8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7360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15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96547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69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87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41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fr.gov.ru/branches/voronezh/info/~0/785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Тихонова Наталья Александровна</dc:creator>
  <cp:lastModifiedBy>Лопухова Т.Е. 046029-1105</cp:lastModifiedBy>
  <cp:revision>2</cp:revision>
  <dcterms:created xsi:type="dcterms:W3CDTF">2024-02-27T09:05:00Z</dcterms:created>
  <dcterms:modified xsi:type="dcterms:W3CDTF">2024-02-27T09:05:00Z</dcterms:modified>
</cp:coreProperties>
</file>