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B5C" w:rsidRPr="00B53B5C" w:rsidRDefault="00B53B5C" w:rsidP="00B53B5C">
      <w:pPr>
        <w:pStyle w:val="1"/>
        <w:spacing w:before="0" w:beforeAutospacing="0"/>
        <w:jc w:val="center"/>
        <w:rPr>
          <w:sz w:val="28"/>
          <w:szCs w:val="28"/>
        </w:rPr>
      </w:pPr>
      <w:r w:rsidRPr="00B53B5C">
        <w:rPr>
          <w:sz w:val="28"/>
          <w:szCs w:val="28"/>
        </w:rPr>
        <w:t>Индивидуальные предприниматели Воронежской области могут получать пособие по временной нетрудоспособности и в связи с материнством</w:t>
      </w:r>
    </w:p>
    <w:p w:rsidR="00B53B5C" w:rsidRPr="00B53B5C" w:rsidRDefault="00B53B5C" w:rsidP="00B53B5C">
      <w:pPr>
        <w:pStyle w:val="a3"/>
        <w:spacing w:before="0" w:beforeAutospacing="0"/>
        <w:ind w:firstLine="709"/>
        <w:jc w:val="both"/>
        <w:rPr>
          <w:sz w:val="28"/>
          <w:szCs w:val="28"/>
        </w:rPr>
      </w:pPr>
      <w:r w:rsidRPr="00B53B5C">
        <w:rPr>
          <w:sz w:val="28"/>
          <w:szCs w:val="28"/>
        </w:rPr>
        <w:t>Индивидуальные предприниматели могут получать пособия по временной нетрудоспособности и в связи с материнством в 2025 году, если вступили в добровольные правоотношения с Отделением Социального фонда России по Воронежской области в 2024 году и уплатили взносы на социальное страхование.</w:t>
      </w:r>
    </w:p>
    <w:p w:rsidR="00B53B5C" w:rsidRPr="00B53B5C" w:rsidRDefault="00B53B5C" w:rsidP="00B53B5C">
      <w:pPr>
        <w:pStyle w:val="a3"/>
        <w:spacing w:before="0" w:beforeAutospacing="0"/>
        <w:ind w:firstLine="709"/>
        <w:jc w:val="both"/>
        <w:rPr>
          <w:sz w:val="28"/>
          <w:szCs w:val="28"/>
        </w:rPr>
      </w:pPr>
      <w:proofErr w:type="gramStart"/>
      <w:r w:rsidRPr="00B53B5C">
        <w:rPr>
          <w:sz w:val="28"/>
          <w:szCs w:val="28"/>
        </w:rPr>
        <w:t>Вступить в добровольные правоотношения могут также адвокаты, члены крестьянских (фермерских) хозяйств, нотариусы и иные лица, занимающиеся частной практикой в установленном законодательством Российской Федерации порядке, члены семейных (родовых) общин коренных малочисленных народов Севера, Сибири и Дальнего Востока Российской Федерации.</w:t>
      </w:r>
      <w:proofErr w:type="gramEnd"/>
    </w:p>
    <w:p w:rsidR="00B53B5C" w:rsidRPr="00B53B5C" w:rsidRDefault="00B53B5C" w:rsidP="00B53B5C">
      <w:pPr>
        <w:pStyle w:val="a3"/>
        <w:spacing w:before="0" w:beforeAutospacing="0"/>
        <w:ind w:firstLine="709"/>
        <w:jc w:val="both"/>
        <w:rPr>
          <w:sz w:val="28"/>
          <w:szCs w:val="28"/>
        </w:rPr>
      </w:pPr>
      <w:r w:rsidRPr="00B53B5C">
        <w:rPr>
          <w:sz w:val="28"/>
          <w:szCs w:val="28"/>
        </w:rPr>
        <w:t>В Воронежской области более 560 индивидуальных предпринимателей в 2025 году имеют право получать пособия по временной нетрудоспособности и в связи с материнством.</w:t>
      </w:r>
    </w:p>
    <w:p w:rsidR="00B53B5C" w:rsidRPr="00B53B5C" w:rsidRDefault="00B53B5C" w:rsidP="00B53B5C">
      <w:pPr>
        <w:pStyle w:val="a3"/>
        <w:spacing w:before="0" w:beforeAutospacing="0"/>
        <w:ind w:firstLine="709"/>
        <w:jc w:val="both"/>
        <w:rPr>
          <w:sz w:val="28"/>
          <w:szCs w:val="28"/>
        </w:rPr>
      </w:pPr>
      <w:r w:rsidRPr="00B53B5C">
        <w:rPr>
          <w:sz w:val="28"/>
          <w:szCs w:val="28"/>
        </w:rPr>
        <w:t>Чтобы начать получать пособия в 2026 году, индивидуальным предпринимателям необходимо вступить в добровольные правоотношения с Отделением СФР по Воронежской области по обязательному социальному страхованию и не позднее 31 декабря 2025 года уплатить страховые взносы. Это можно сделать единовременно либо по частям.</w:t>
      </w:r>
    </w:p>
    <w:p w:rsidR="00B53B5C" w:rsidRPr="00B53B5C" w:rsidRDefault="00B53B5C" w:rsidP="00B53B5C">
      <w:pPr>
        <w:pStyle w:val="a3"/>
        <w:spacing w:before="0" w:beforeAutospacing="0"/>
        <w:ind w:firstLine="709"/>
        <w:jc w:val="both"/>
        <w:rPr>
          <w:sz w:val="28"/>
          <w:szCs w:val="28"/>
        </w:rPr>
      </w:pPr>
      <w:r w:rsidRPr="00B53B5C">
        <w:rPr>
          <w:sz w:val="28"/>
          <w:szCs w:val="28"/>
        </w:rPr>
        <w:t>Сумма взносов для оплаты в 2025 году в Воронежской области составляет </w:t>
      </w:r>
      <w:r w:rsidRPr="00B53B5C">
        <w:rPr>
          <w:rStyle w:val="a5"/>
          <w:sz w:val="28"/>
          <w:szCs w:val="28"/>
        </w:rPr>
        <w:t>7 809 рублей 12 копеек</w:t>
      </w:r>
      <w:r w:rsidRPr="00B53B5C">
        <w:rPr>
          <w:sz w:val="28"/>
          <w:szCs w:val="28"/>
        </w:rPr>
        <w:t>.</w:t>
      </w:r>
    </w:p>
    <w:p w:rsidR="00B53B5C" w:rsidRPr="00B53B5C" w:rsidRDefault="00B53B5C" w:rsidP="00B53B5C">
      <w:pPr>
        <w:pStyle w:val="a3"/>
        <w:spacing w:before="0" w:beforeAutospacing="0"/>
        <w:ind w:firstLine="709"/>
        <w:jc w:val="both"/>
        <w:rPr>
          <w:sz w:val="28"/>
          <w:szCs w:val="28"/>
        </w:rPr>
      </w:pPr>
      <w:r w:rsidRPr="00B53B5C">
        <w:rPr>
          <w:sz w:val="28"/>
          <w:szCs w:val="28"/>
        </w:rPr>
        <w:t>Уплатив взносы на социальное страхование в 2025 году, предприниматель в 2026 году сможет получить:</w:t>
      </w:r>
    </w:p>
    <w:p w:rsidR="00B53B5C" w:rsidRPr="00B53B5C" w:rsidRDefault="00B53B5C" w:rsidP="00B53B5C">
      <w:pPr>
        <w:pStyle w:val="a3"/>
        <w:spacing w:before="0" w:beforeAutospacing="0"/>
        <w:ind w:firstLine="709"/>
        <w:jc w:val="both"/>
        <w:rPr>
          <w:sz w:val="28"/>
          <w:szCs w:val="28"/>
        </w:rPr>
      </w:pPr>
      <w:r w:rsidRPr="00B53B5C">
        <w:rPr>
          <w:sz w:val="28"/>
          <w:szCs w:val="28"/>
        </w:rPr>
        <w:t>- пособие по временной нетрудоспособности,</w:t>
      </w:r>
    </w:p>
    <w:p w:rsidR="00B53B5C" w:rsidRPr="00B53B5C" w:rsidRDefault="00B53B5C" w:rsidP="00B53B5C">
      <w:pPr>
        <w:pStyle w:val="a3"/>
        <w:spacing w:before="0" w:beforeAutospacing="0"/>
        <w:ind w:firstLine="709"/>
        <w:jc w:val="both"/>
        <w:rPr>
          <w:sz w:val="28"/>
          <w:szCs w:val="28"/>
        </w:rPr>
      </w:pPr>
      <w:r w:rsidRPr="00B53B5C">
        <w:rPr>
          <w:sz w:val="28"/>
          <w:szCs w:val="28"/>
        </w:rPr>
        <w:t>- пособие по беременности и родам,</w:t>
      </w:r>
    </w:p>
    <w:p w:rsidR="00B53B5C" w:rsidRPr="00B53B5C" w:rsidRDefault="00B53B5C" w:rsidP="00B53B5C">
      <w:pPr>
        <w:pStyle w:val="a3"/>
        <w:spacing w:before="0" w:beforeAutospacing="0"/>
        <w:ind w:firstLine="709"/>
        <w:jc w:val="both"/>
        <w:rPr>
          <w:sz w:val="28"/>
          <w:szCs w:val="28"/>
        </w:rPr>
      </w:pPr>
      <w:r w:rsidRPr="00B53B5C">
        <w:rPr>
          <w:sz w:val="28"/>
          <w:szCs w:val="28"/>
        </w:rPr>
        <w:t>- единовременное пособие при рождении ребёнка,</w:t>
      </w:r>
    </w:p>
    <w:p w:rsidR="00B53B5C" w:rsidRPr="00B53B5C" w:rsidRDefault="00B53B5C" w:rsidP="00B53B5C">
      <w:pPr>
        <w:pStyle w:val="a3"/>
        <w:spacing w:before="0" w:beforeAutospacing="0"/>
        <w:ind w:firstLine="709"/>
        <w:jc w:val="both"/>
        <w:rPr>
          <w:sz w:val="28"/>
          <w:szCs w:val="28"/>
        </w:rPr>
      </w:pPr>
      <w:r w:rsidRPr="00B53B5C">
        <w:rPr>
          <w:sz w:val="28"/>
          <w:szCs w:val="28"/>
        </w:rPr>
        <w:t>- ежемесячное пособие по уходу за ребёнком до 1,5 лет.</w:t>
      </w:r>
    </w:p>
    <w:p w:rsidR="00B53B5C" w:rsidRPr="00B53B5C" w:rsidRDefault="00B53B5C" w:rsidP="00B53B5C">
      <w:pPr>
        <w:pStyle w:val="a3"/>
        <w:spacing w:before="0" w:beforeAutospacing="0"/>
        <w:ind w:firstLine="709"/>
        <w:jc w:val="both"/>
        <w:rPr>
          <w:sz w:val="28"/>
          <w:szCs w:val="28"/>
        </w:rPr>
      </w:pPr>
      <w:r w:rsidRPr="00B53B5C">
        <w:rPr>
          <w:sz w:val="28"/>
          <w:szCs w:val="28"/>
        </w:rPr>
        <w:t xml:space="preserve">Подать заявление о вступлении в правоотношения можно в личном кабинете на портале </w:t>
      </w:r>
      <w:proofErr w:type="spellStart"/>
      <w:r w:rsidRPr="00B53B5C">
        <w:rPr>
          <w:sz w:val="28"/>
          <w:szCs w:val="28"/>
        </w:rPr>
        <w:t>госуслуг</w:t>
      </w:r>
      <w:proofErr w:type="spellEnd"/>
      <w:r w:rsidRPr="00B53B5C">
        <w:rPr>
          <w:sz w:val="28"/>
          <w:szCs w:val="28"/>
        </w:rPr>
        <w:t>, а также в клиентской службе Отделения СФР по Воронежской области или в МФЦ, либо направить по почте. При направлении документов по почте представляется копия документа, удостоверяющего личность физического лица.</w:t>
      </w:r>
    </w:p>
    <w:p w:rsidR="00B53B5C" w:rsidRPr="00B53B5C" w:rsidRDefault="00B53B5C" w:rsidP="00B53B5C">
      <w:pPr>
        <w:pStyle w:val="a3"/>
        <w:spacing w:before="0" w:beforeAutospacing="0"/>
        <w:ind w:firstLine="709"/>
        <w:jc w:val="both"/>
        <w:rPr>
          <w:sz w:val="28"/>
          <w:szCs w:val="28"/>
        </w:rPr>
      </w:pPr>
      <w:r w:rsidRPr="00B53B5C">
        <w:rPr>
          <w:sz w:val="28"/>
          <w:szCs w:val="28"/>
        </w:rPr>
        <w:lastRenderedPageBreak/>
        <w:t>Реквизиты для уплаты страховых взносов для индивидуальных предпринимателей Воронежской области размещены </w:t>
      </w:r>
      <w:hyperlink r:id="rId5" w:history="1">
        <w:r w:rsidRPr="00B53B5C">
          <w:rPr>
            <w:rStyle w:val="a6"/>
            <w:color w:val="212121"/>
            <w:sz w:val="28"/>
            <w:szCs w:val="28"/>
          </w:rPr>
          <w:t>на сайте регионального Отделения СФР</w:t>
        </w:r>
      </w:hyperlink>
      <w:r w:rsidRPr="00B53B5C">
        <w:rPr>
          <w:sz w:val="28"/>
          <w:szCs w:val="28"/>
        </w:rPr>
        <w:t>.</w:t>
      </w:r>
    </w:p>
    <w:p w:rsidR="00B53B5C" w:rsidRPr="00B53B5C" w:rsidRDefault="00B53B5C" w:rsidP="00B53B5C">
      <w:pPr>
        <w:pStyle w:val="a3"/>
        <w:spacing w:before="0" w:beforeAutospacing="0"/>
        <w:ind w:firstLine="709"/>
        <w:jc w:val="both"/>
        <w:rPr>
          <w:sz w:val="28"/>
          <w:szCs w:val="28"/>
        </w:rPr>
      </w:pPr>
      <w:r w:rsidRPr="00B53B5C">
        <w:rPr>
          <w:sz w:val="28"/>
          <w:szCs w:val="28"/>
        </w:rPr>
        <w:t>При наступлении страхового случая предпринимателю нужно лично либо через личный кабинет страхователя на сайте Социального фонда подать в региональное Отделение СФР по месту регистрации заявление о выплате пособия и представить документы, подтверждающие страховой случай. Инструкции по подаче заявлений доступны на нашем сайте: </w:t>
      </w:r>
      <w:hyperlink r:id="rId6" w:history="1">
        <w:r w:rsidRPr="00B53B5C">
          <w:rPr>
            <w:rStyle w:val="a6"/>
            <w:color w:val="212121"/>
            <w:sz w:val="28"/>
            <w:szCs w:val="28"/>
          </w:rPr>
          <w:t>https://sfr.gov.ru/branches/voronezh/info/~0/9655</w:t>
        </w:r>
      </w:hyperlink>
      <w:r w:rsidRPr="00B53B5C">
        <w:rPr>
          <w:sz w:val="28"/>
          <w:szCs w:val="28"/>
        </w:rPr>
        <w:t> </w:t>
      </w:r>
    </w:p>
    <w:p w:rsidR="00B53B5C" w:rsidRPr="00B53B5C" w:rsidRDefault="00B53B5C" w:rsidP="00B53B5C">
      <w:pPr>
        <w:pStyle w:val="a3"/>
        <w:spacing w:before="0" w:beforeAutospacing="0"/>
        <w:ind w:firstLine="709"/>
        <w:jc w:val="center"/>
        <w:rPr>
          <w:sz w:val="28"/>
          <w:szCs w:val="28"/>
        </w:rPr>
      </w:pPr>
      <w:r w:rsidRPr="00B53B5C">
        <w:rPr>
          <w:sz w:val="28"/>
          <w:szCs w:val="28"/>
        </w:rPr>
        <w:t>Если у вас есть вопросы, вы всегда можете обратиться Региональный контакт-центр для страхователей 8 (473) 260-63-33, график работы: понедельник — четверг с 9:00 до 18:00 (без перерыва), пятница с 9:00 до 16:45 (без перерыва).</w:t>
      </w:r>
    </w:p>
    <w:p w:rsidR="00987317" w:rsidRPr="00B53B5C" w:rsidRDefault="00987317" w:rsidP="00B53B5C">
      <w:bookmarkStart w:id="0" w:name="_GoBack"/>
      <w:bookmarkEnd w:id="0"/>
    </w:p>
    <w:sectPr w:rsidR="00987317" w:rsidRPr="00B53B5C" w:rsidSect="00695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B5902"/>
    <w:multiLevelType w:val="multilevel"/>
    <w:tmpl w:val="F5B230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5C6187"/>
    <w:multiLevelType w:val="multilevel"/>
    <w:tmpl w:val="68DE8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6568CF"/>
    <w:multiLevelType w:val="multilevel"/>
    <w:tmpl w:val="2D8E2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CE4704"/>
    <w:multiLevelType w:val="multilevel"/>
    <w:tmpl w:val="4B044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BE22B2"/>
    <w:multiLevelType w:val="multilevel"/>
    <w:tmpl w:val="9DFAF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24051C"/>
    <w:multiLevelType w:val="multilevel"/>
    <w:tmpl w:val="4CBE9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677910"/>
    <w:multiLevelType w:val="multilevel"/>
    <w:tmpl w:val="4364D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8C712E"/>
    <w:multiLevelType w:val="multilevel"/>
    <w:tmpl w:val="6CCC6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6"/>
  </w:num>
  <w:num w:numId="5">
    <w:abstractNumId w:val="0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0B84"/>
    <w:rsid w:val="00087F69"/>
    <w:rsid w:val="0010516B"/>
    <w:rsid w:val="002C7CB4"/>
    <w:rsid w:val="002D1E05"/>
    <w:rsid w:val="003A691C"/>
    <w:rsid w:val="0048634D"/>
    <w:rsid w:val="004C5131"/>
    <w:rsid w:val="0055680D"/>
    <w:rsid w:val="005B3D7F"/>
    <w:rsid w:val="00695B21"/>
    <w:rsid w:val="00740367"/>
    <w:rsid w:val="00792688"/>
    <w:rsid w:val="008F02DE"/>
    <w:rsid w:val="009678E8"/>
    <w:rsid w:val="00987317"/>
    <w:rsid w:val="009920C2"/>
    <w:rsid w:val="009B5F13"/>
    <w:rsid w:val="009D0B84"/>
    <w:rsid w:val="009F653F"/>
    <w:rsid w:val="00A0306B"/>
    <w:rsid w:val="00A60B74"/>
    <w:rsid w:val="00A71495"/>
    <w:rsid w:val="00A849C1"/>
    <w:rsid w:val="00B17AAA"/>
    <w:rsid w:val="00B53B5C"/>
    <w:rsid w:val="00B54972"/>
    <w:rsid w:val="00C424A3"/>
    <w:rsid w:val="00C94BA7"/>
    <w:rsid w:val="00D1177B"/>
    <w:rsid w:val="00D67F35"/>
    <w:rsid w:val="00E926F5"/>
    <w:rsid w:val="00F65A32"/>
    <w:rsid w:val="00FA20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B21"/>
  </w:style>
  <w:style w:type="paragraph" w:styleId="1">
    <w:name w:val="heading 1"/>
    <w:basedOn w:val="a"/>
    <w:link w:val="10"/>
    <w:uiPriority w:val="9"/>
    <w:qFormat/>
    <w:rsid w:val="00C424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4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42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8634D"/>
    <w:rPr>
      <w:i/>
      <w:iCs/>
    </w:rPr>
  </w:style>
  <w:style w:type="character" w:styleId="a5">
    <w:name w:val="Strong"/>
    <w:basedOn w:val="a0"/>
    <w:uiPriority w:val="22"/>
    <w:qFormat/>
    <w:rsid w:val="0048634D"/>
    <w:rPr>
      <w:b/>
      <w:bCs/>
    </w:rPr>
  </w:style>
  <w:style w:type="character" w:styleId="a6">
    <w:name w:val="Hyperlink"/>
    <w:basedOn w:val="a0"/>
    <w:uiPriority w:val="99"/>
    <w:unhideWhenUsed/>
    <w:rsid w:val="002C7CB4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A60B7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24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4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42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8634D"/>
    <w:rPr>
      <w:i/>
      <w:iCs/>
    </w:rPr>
  </w:style>
  <w:style w:type="character" w:styleId="a5">
    <w:name w:val="Strong"/>
    <w:basedOn w:val="a0"/>
    <w:uiPriority w:val="22"/>
    <w:qFormat/>
    <w:rsid w:val="0048634D"/>
    <w:rPr>
      <w:b/>
      <w:bCs/>
    </w:rPr>
  </w:style>
  <w:style w:type="character" w:styleId="a6">
    <w:name w:val="Hyperlink"/>
    <w:basedOn w:val="a0"/>
    <w:uiPriority w:val="99"/>
    <w:unhideWhenUsed/>
    <w:rsid w:val="002C7CB4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A60B7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28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68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71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74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62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80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8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1433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2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8494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1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06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66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6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282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6548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6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53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30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7743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3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3296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1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79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73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4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709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4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09799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27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1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11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0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674098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8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0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7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56641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881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5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168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6187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52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58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78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8869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8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6735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9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0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9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895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1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9673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73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12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46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9276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8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1041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37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81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9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71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27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6360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9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9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9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1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5898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82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609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0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59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9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403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2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988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4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5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05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0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5097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9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1078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6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8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98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0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5239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68678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6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6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15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2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45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5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628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0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55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8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1176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6343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1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8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16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0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45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6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64589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07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31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70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fr.gov.ru/branches/voronezh/info/~0/9655" TargetMode="External"/><Relationship Id="rId5" Type="http://schemas.openxmlformats.org/officeDocument/2006/relationships/hyperlink" Target="https://sfr.gov.ru/branches/voronezh/info/~0/10303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Проникова Наталия Евгеньевна</dc:creator>
  <cp:lastModifiedBy>Лопухова Т.Е. 046029-1105</cp:lastModifiedBy>
  <cp:revision>2</cp:revision>
  <dcterms:created xsi:type="dcterms:W3CDTF">2025-05-27T10:26:00Z</dcterms:created>
  <dcterms:modified xsi:type="dcterms:W3CDTF">2025-05-27T10:26:00Z</dcterms:modified>
</cp:coreProperties>
</file>