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B91" w:rsidRDefault="00862B9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62B91" w:rsidRDefault="00862B91">
      <w:pPr>
        <w:pStyle w:val="ConsPlusNormal"/>
        <w:jc w:val="both"/>
        <w:outlineLvl w:val="0"/>
      </w:pPr>
    </w:p>
    <w:p w:rsidR="00862B91" w:rsidRDefault="00862B9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862B91" w:rsidRDefault="00862B91">
      <w:pPr>
        <w:pStyle w:val="ConsPlusTitle"/>
        <w:jc w:val="center"/>
      </w:pPr>
    </w:p>
    <w:p w:rsidR="00862B91" w:rsidRDefault="00862B91">
      <w:pPr>
        <w:pStyle w:val="ConsPlusTitle"/>
        <w:jc w:val="center"/>
      </w:pPr>
      <w:r>
        <w:t>ПОСТАНОВЛЕНИЕ</w:t>
      </w:r>
    </w:p>
    <w:p w:rsidR="00862B91" w:rsidRDefault="00862B91">
      <w:pPr>
        <w:pStyle w:val="ConsPlusTitle"/>
        <w:jc w:val="center"/>
      </w:pPr>
      <w:r>
        <w:t>от 17 апреля 2017 г. N 452</w:t>
      </w:r>
    </w:p>
    <w:p w:rsidR="00862B91" w:rsidRDefault="00862B91">
      <w:pPr>
        <w:pStyle w:val="ConsPlusTitle"/>
        <w:jc w:val="center"/>
      </w:pPr>
    </w:p>
    <w:p w:rsidR="00862B91" w:rsidRDefault="00862B91">
      <w:pPr>
        <w:pStyle w:val="ConsPlusTitle"/>
        <w:jc w:val="center"/>
      </w:pPr>
      <w:r>
        <w:t>ОБ ИСЧЕРПЫВАЮЩЕМ ПЕРЕЧНЕ</w:t>
      </w:r>
    </w:p>
    <w:p w:rsidR="00862B91" w:rsidRDefault="00862B91">
      <w:pPr>
        <w:pStyle w:val="ConsPlusTitle"/>
        <w:jc w:val="center"/>
      </w:pPr>
      <w:r>
        <w:t>ПРОЦЕДУР В СФЕРЕ СТРОИТЕЛЬСТВА СЕТЕЙ ТЕПЛОСНАБЖЕНИЯ</w:t>
      </w:r>
    </w:p>
    <w:p w:rsidR="00862B91" w:rsidRDefault="00862B91">
      <w:pPr>
        <w:pStyle w:val="ConsPlusTitle"/>
        <w:jc w:val="center"/>
      </w:pPr>
      <w:r>
        <w:t>И О ПРАВИЛАХ ВНЕСЕНИЯ В НЕГО ИЗМЕНЕНИЙ И ВЕДЕНИЯ РЕЕСТРА</w:t>
      </w:r>
    </w:p>
    <w:p w:rsidR="00862B91" w:rsidRDefault="00862B91">
      <w:pPr>
        <w:pStyle w:val="ConsPlusTitle"/>
        <w:jc w:val="center"/>
      </w:pPr>
      <w:r>
        <w:t>ОПИСАНИЙ ПРОЦЕДУР, УКАЗАННЫХ В ИСЧЕРПЫВАЮЩЕМ ПЕРЕЧНЕ</w:t>
      </w:r>
    </w:p>
    <w:p w:rsidR="00862B91" w:rsidRDefault="00862B91">
      <w:pPr>
        <w:pStyle w:val="ConsPlusTitle"/>
        <w:jc w:val="center"/>
      </w:pPr>
      <w:r>
        <w:t>ПРОЦЕДУР В СФЕРЕ СТРОИТЕЛЬСТВА СЕТЕЙ ТЕПЛОСНАБЖЕНИЯ</w:t>
      </w:r>
    </w:p>
    <w:p w:rsidR="00862B91" w:rsidRDefault="00862B91">
      <w:pPr>
        <w:pStyle w:val="ConsPlusNormal"/>
        <w:jc w:val="both"/>
      </w:pPr>
    </w:p>
    <w:p w:rsidR="00862B91" w:rsidRDefault="00862B91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2 статьи 6</w:t>
        </w:r>
      </w:hyperlink>
      <w:r>
        <w:t xml:space="preserve"> Градостроительного кодекса Российской Федерации Правительство Российской Федерации постановляет:</w:t>
      </w:r>
    </w:p>
    <w:p w:rsidR="00862B91" w:rsidRDefault="00862B91">
      <w:pPr>
        <w:pStyle w:val="ConsPlusNormal"/>
        <w:jc w:val="both"/>
      </w:pPr>
      <w:r>
        <w:t>КонсультантПлюс: примечание.</w:t>
      </w:r>
    </w:p>
    <w:p w:rsidR="00862B91" w:rsidRDefault="00862B91">
      <w:pPr>
        <w:pStyle w:val="ConsPlusNormal"/>
        <w:jc w:val="both"/>
      </w:pPr>
      <w:r>
        <w:t xml:space="preserve">Пункт 1 </w:t>
      </w:r>
      <w:hyperlink w:anchor="P25" w:history="1">
        <w:r>
          <w:rPr>
            <w:color w:val="0000FF"/>
          </w:rPr>
          <w:t>вступает</w:t>
        </w:r>
      </w:hyperlink>
      <w:r>
        <w:t xml:space="preserve"> в силу с 25 октября 2017 года.</w:t>
      </w:r>
    </w:p>
    <w:p w:rsidR="00862B91" w:rsidRDefault="00862B91">
      <w:pPr>
        <w:pStyle w:val="ConsPlusNormal"/>
        <w:ind w:firstLine="540"/>
        <w:jc w:val="both"/>
      </w:pPr>
      <w:bookmarkStart w:id="0" w:name="P15"/>
      <w:bookmarkEnd w:id="0"/>
      <w:r>
        <w:t>1. Утвердить прилагаемые:</w:t>
      </w:r>
    </w:p>
    <w:p w:rsidR="00862B91" w:rsidRDefault="00862B91">
      <w:pPr>
        <w:pStyle w:val="ConsPlusNormal"/>
        <w:spacing w:before="220"/>
        <w:ind w:firstLine="540"/>
        <w:jc w:val="both"/>
      </w:pPr>
      <w:r>
        <w:t xml:space="preserve">исчерпывающий </w:t>
      </w:r>
      <w:hyperlink w:anchor="P40" w:history="1">
        <w:r>
          <w:rPr>
            <w:color w:val="0000FF"/>
          </w:rPr>
          <w:t>перечень</w:t>
        </w:r>
      </w:hyperlink>
      <w:r>
        <w:t xml:space="preserve"> процедур в сфере строительства сетей теплоснабжения (далее - перечень процедур);</w:t>
      </w:r>
    </w:p>
    <w:p w:rsidR="00862B91" w:rsidRDefault="00862B91">
      <w:pPr>
        <w:pStyle w:val="ConsPlusNormal"/>
        <w:spacing w:before="220"/>
        <w:ind w:firstLine="540"/>
        <w:jc w:val="both"/>
      </w:pPr>
      <w:hyperlink w:anchor="P192" w:history="1">
        <w:r>
          <w:rPr>
            <w:color w:val="0000FF"/>
          </w:rPr>
          <w:t>Правила</w:t>
        </w:r>
      </w:hyperlink>
      <w:r>
        <w:t xml:space="preserve"> внесения изменений в исчерпывающий перечень процедур в сфере строительства сетей теплоснабжения;</w:t>
      </w:r>
    </w:p>
    <w:p w:rsidR="00862B91" w:rsidRDefault="00862B91">
      <w:pPr>
        <w:pStyle w:val="ConsPlusNormal"/>
        <w:spacing w:before="220"/>
        <w:ind w:firstLine="540"/>
        <w:jc w:val="both"/>
      </w:pPr>
      <w:hyperlink w:anchor="P211" w:history="1">
        <w:r>
          <w:rPr>
            <w:color w:val="0000FF"/>
          </w:rPr>
          <w:t>Правила</w:t>
        </w:r>
      </w:hyperlink>
      <w:r>
        <w:t xml:space="preserve"> ведения реестра описаний процедур, указанных в исчерпывающем перечне процедур в сфере строительства сетей теплоснабжения.</w:t>
      </w:r>
    </w:p>
    <w:p w:rsidR="00862B91" w:rsidRDefault="00862B91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Министерству строительства и жилищно-коммунального хозяйства Российской Федерации с участием заинтересованных федеральных органов исполнительной власти в течение 3 месяцев со дня вступления в силу настоящего постановления представить в установленном порядке в Правительство Российской Федерации согласованные предложения о внесении в федеральные законы и нормативные правовые акты Правительства Российской Федерации изменений, предусматривающих отмену избыточных и (или) дублирующих процедур, указанных в </w:t>
      </w:r>
      <w:hyperlink w:anchor="P40" w:history="1">
        <w:r>
          <w:rPr>
            <w:color w:val="0000FF"/>
          </w:rPr>
          <w:t>перечне</w:t>
        </w:r>
      </w:hyperlink>
      <w:r>
        <w:t xml:space="preserve"> процедур.</w:t>
      </w:r>
      <w:proofErr w:type="gramEnd"/>
    </w:p>
    <w:p w:rsidR="00862B91" w:rsidRDefault="00862B91">
      <w:pPr>
        <w:pStyle w:val="ConsPlusNormal"/>
        <w:spacing w:before="220"/>
        <w:ind w:firstLine="540"/>
        <w:jc w:val="both"/>
      </w:pPr>
      <w:bookmarkStart w:id="1" w:name="P20"/>
      <w:bookmarkEnd w:id="1"/>
      <w:r>
        <w:t xml:space="preserve">3. </w:t>
      </w:r>
      <w:proofErr w:type="gramStart"/>
      <w:r>
        <w:t xml:space="preserve">Высшим должностным лицам субъектов Российской Федерации (руководителям высших исполнительных органов государственной власти субъектов Российской Федерации) в течение 3 месяцев со дня вступления в силу настоящего постановления представить в Министерство строительства и жилищно-коммунального хозяйства Российской Федерации предложения о включении процедур, предусмотренных нормативными правовыми актами субъектов Российской Федерации и (или) муниципальными правовыми актами представительных органов местного самоуправления, в </w:t>
      </w:r>
      <w:hyperlink w:anchor="P40" w:history="1">
        <w:r>
          <w:rPr>
            <w:color w:val="0000FF"/>
          </w:rPr>
          <w:t>перечень</w:t>
        </w:r>
      </w:hyperlink>
      <w:r>
        <w:t xml:space="preserve"> процедур.</w:t>
      </w:r>
      <w:proofErr w:type="gramEnd"/>
    </w:p>
    <w:p w:rsidR="00862B91" w:rsidRDefault="00862B91">
      <w:pPr>
        <w:pStyle w:val="ConsPlusNormal"/>
        <w:spacing w:before="220"/>
        <w:ind w:firstLine="540"/>
        <w:jc w:val="both"/>
      </w:pPr>
      <w:r>
        <w:t>4. Министерству строительства и жилищно-коммунального хозяйства Российской Федерации:</w:t>
      </w:r>
    </w:p>
    <w:p w:rsidR="00862B91" w:rsidRDefault="00862B91">
      <w:pPr>
        <w:pStyle w:val="ConsPlusNormal"/>
        <w:spacing w:before="220"/>
        <w:ind w:firstLine="540"/>
        <w:jc w:val="both"/>
      </w:pPr>
      <w:r>
        <w:t xml:space="preserve">в месячный срок со дня получения предложений, указанных в </w:t>
      </w:r>
      <w:hyperlink w:anchor="P20" w:history="1">
        <w:r>
          <w:rPr>
            <w:color w:val="0000FF"/>
          </w:rPr>
          <w:t>пункте 3</w:t>
        </w:r>
      </w:hyperlink>
      <w:r>
        <w:t xml:space="preserve"> настоящего постановления, представить в Правительство Российской Федерации в установленном порядке предложения о внесении изменений в </w:t>
      </w:r>
      <w:hyperlink w:anchor="P40" w:history="1">
        <w:r>
          <w:rPr>
            <w:color w:val="0000FF"/>
          </w:rPr>
          <w:t>перечень</w:t>
        </w:r>
      </w:hyperlink>
      <w:r>
        <w:t xml:space="preserve"> процедур;</w:t>
      </w:r>
    </w:p>
    <w:p w:rsidR="00862B91" w:rsidRDefault="00862B91">
      <w:pPr>
        <w:pStyle w:val="ConsPlusNormal"/>
        <w:spacing w:before="220"/>
        <w:ind w:firstLine="540"/>
        <w:jc w:val="both"/>
      </w:pPr>
      <w:r>
        <w:t xml:space="preserve">в течение 3 месяцев со дня вступления в силу настоящего постановления утвердить </w:t>
      </w:r>
      <w:hyperlink r:id="rId7" w:history="1">
        <w:r>
          <w:rPr>
            <w:color w:val="0000FF"/>
          </w:rPr>
          <w:t>форму</w:t>
        </w:r>
      </w:hyperlink>
      <w:r>
        <w:t xml:space="preserve"> реестра описаний процедур, указанных в </w:t>
      </w:r>
      <w:hyperlink w:anchor="P40" w:history="1">
        <w:r>
          <w:rPr>
            <w:color w:val="0000FF"/>
          </w:rPr>
          <w:t>перечне</w:t>
        </w:r>
      </w:hyperlink>
      <w:r>
        <w:t xml:space="preserve"> процедур;</w:t>
      </w:r>
    </w:p>
    <w:p w:rsidR="00862B91" w:rsidRDefault="00862B91">
      <w:pPr>
        <w:pStyle w:val="ConsPlusNormal"/>
        <w:spacing w:before="220"/>
        <w:ind w:firstLine="540"/>
        <w:jc w:val="both"/>
      </w:pPr>
      <w:proofErr w:type="gramStart"/>
      <w:r>
        <w:t xml:space="preserve">обеспечить ведение реестра описаний процедур, указанных в </w:t>
      </w:r>
      <w:hyperlink w:anchor="P40" w:history="1">
        <w:r>
          <w:rPr>
            <w:color w:val="0000FF"/>
          </w:rPr>
          <w:t>перечне</w:t>
        </w:r>
      </w:hyperlink>
      <w:r>
        <w:t xml:space="preserve"> процедур, в </w:t>
      </w:r>
      <w:r>
        <w:lastRenderedPageBreak/>
        <w:t xml:space="preserve">соответствии с </w:t>
      </w:r>
      <w:hyperlink w:anchor="P211" w:history="1">
        <w:r>
          <w:rPr>
            <w:color w:val="0000FF"/>
          </w:rPr>
          <w:t>Правилами</w:t>
        </w:r>
      </w:hyperlink>
      <w:r>
        <w:t xml:space="preserve"> ведения реестра описаний процедур, указанных в исчерпывающем перечне процедур в сфере строительства сетей теплоснабжения, утвержденными настоящим постановлением, и разместить данный реестр на своем официальном сайте в информационно-телекоммуникационной сети "Интернет" в течение 6 месяцев со дня вступления в силу настоящего постановления.</w:t>
      </w:r>
      <w:proofErr w:type="gramEnd"/>
    </w:p>
    <w:p w:rsidR="00862B91" w:rsidRDefault="00862B91">
      <w:pPr>
        <w:pStyle w:val="ConsPlusNormal"/>
        <w:spacing w:before="220"/>
        <w:ind w:firstLine="540"/>
        <w:jc w:val="both"/>
      </w:pPr>
      <w:bookmarkStart w:id="2" w:name="P25"/>
      <w:bookmarkEnd w:id="2"/>
      <w:r>
        <w:t xml:space="preserve">5. Установить, что </w:t>
      </w:r>
      <w:hyperlink w:anchor="P15" w:history="1">
        <w:r>
          <w:rPr>
            <w:color w:val="0000FF"/>
          </w:rPr>
          <w:t>пункт 1</w:t>
        </w:r>
      </w:hyperlink>
      <w:r>
        <w:t xml:space="preserve"> настоящего постановления вступает в силу по истечении 6 месяцев со дня официального опубликования настоящего постановления.</w:t>
      </w:r>
    </w:p>
    <w:p w:rsidR="00862B91" w:rsidRDefault="00862B91">
      <w:pPr>
        <w:pStyle w:val="ConsPlusNormal"/>
        <w:jc w:val="both"/>
      </w:pPr>
    </w:p>
    <w:p w:rsidR="00862B91" w:rsidRDefault="00862B91">
      <w:pPr>
        <w:pStyle w:val="ConsPlusNormal"/>
        <w:jc w:val="right"/>
      </w:pPr>
      <w:r>
        <w:t>Председатель Правительства</w:t>
      </w:r>
    </w:p>
    <w:p w:rsidR="00862B91" w:rsidRDefault="00862B91">
      <w:pPr>
        <w:pStyle w:val="ConsPlusNormal"/>
        <w:jc w:val="right"/>
      </w:pPr>
      <w:r>
        <w:t>Российской Федерации</w:t>
      </w:r>
    </w:p>
    <w:p w:rsidR="00862B91" w:rsidRDefault="00862B91">
      <w:pPr>
        <w:pStyle w:val="ConsPlusNormal"/>
        <w:jc w:val="right"/>
      </w:pPr>
      <w:r>
        <w:t>Д.МЕДВЕДЕВ</w:t>
      </w:r>
    </w:p>
    <w:p w:rsidR="00862B91" w:rsidRDefault="00862B91">
      <w:pPr>
        <w:pStyle w:val="ConsPlusNormal"/>
        <w:jc w:val="both"/>
      </w:pPr>
    </w:p>
    <w:p w:rsidR="00862B91" w:rsidRDefault="00862B91">
      <w:pPr>
        <w:pStyle w:val="ConsPlusNormal"/>
        <w:jc w:val="both"/>
      </w:pPr>
    </w:p>
    <w:p w:rsidR="00862B91" w:rsidRDefault="00862B91">
      <w:pPr>
        <w:pStyle w:val="ConsPlusNormal"/>
        <w:jc w:val="both"/>
      </w:pPr>
    </w:p>
    <w:p w:rsidR="00862B91" w:rsidRDefault="00862B91">
      <w:pPr>
        <w:pStyle w:val="ConsPlusNormal"/>
        <w:jc w:val="both"/>
      </w:pPr>
    </w:p>
    <w:p w:rsidR="00862B91" w:rsidRDefault="00862B91">
      <w:pPr>
        <w:pStyle w:val="ConsPlusNormal"/>
        <w:jc w:val="both"/>
      </w:pPr>
    </w:p>
    <w:p w:rsidR="00862B91" w:rsidRDefault="00862B91">
      <w:pPr>
        <w:pStyle w:val="ConsPlusNormal"/>
        <w:jc w:val="right"/>
        <w:outlineLvl w:val="0"/>
      </w:pPr>
      <w:r>
        <w:t>Утвержден</w:t>
      </w:r>
    </w:p>
    <w:p w:rsidR="00862B91" w:rsidRDefault="00862B91">
      <w:pPr>
        <w:pStyle w:val="ConsPlusNormal"/>
        <w:jc w:val="right"/>
      </w:pPr>
      <w:r>
        <w:t>постановлением Правительства</w:t>
      </w:r>
    </w:p>
    <w:p w:rsidR="00862B91" w:rsidRDefault="00862B91">
      <w:pPr>
        <w:pStyle w:val="ConsPlusNormal"/>
        <w:jc w:val="right"/>
      </w:pPr>
      <w:r>
        <w:t>Российской Федерации</w:t>
      </w:r>
    </w:p>
    <w:p w:rsidR="00862B91" w:rsidRDefault="00862B91">
      <w:pPr>
        <w:pStyle w:val="ConsPlusNormal"/>
        <w:jc w:val="right"/>
      </w:pPr>
      <w:r>
        <w:t>от 17 апреля 2017 г. N 452</w:t>
      </w:r>
    </w:p>
    <w:p w:rsidR="00862B91" w:rsidRDefault="00862B91">
      <w:pPr>
        <w:pStyle w:val="ConsPlusNormal"/>
        <w:jc w:val="both"/>
      </w:pPr>
    </w:p>
    <w:p w:rsidR="00862B91" w:rsidRDefault="00862B91">
      <w:pPr>
        <w:pStyle w:val="ConsPlusTitle"/>
        <w:jc w:val="center"/>
      </w:pPr>
      <w:bookmarkStart w:id="3" w:name="P40"/>
      <w:bookmarkEnd w:id="3"/>
      <w:r>
        <w:t>ИСЧЕРПЫВАЮЩИЙ ПЕРЕЧЕНЬ</w:t>
      </w:r>
    </w:p>
    <w:p w:rsidR="00862B91" w:rsidRDefault="00862B91">
      <w:pPr>
        <w:pStyle w:val="ConsPlusTitle"/>
        <w:jc w:val="center"/>
      </w:pPr>
      <w:r>
        <w:t>ПРОЦЕДУР В СФЕРЕ СТРОИТЕЛЬСТВА СЕТЕЙ ТЕПЛОСНАБЖЕНИЯ</w:t>
      </w:r>
    </w:p>
    <w:p w:rsidR="00862B91" w:rsidRDefault="00862B91">
      <w:pPr>
        <w:pStyle w:val="ConsPlusNormal"/>
        <w:jc w:val="both"/>
      </w:pPr>
    </w:p>
    <w:p w:rsidR="00862B91" w:rsidRDefault="00862B91">
      <w:pPr>
        <w:pStyle w:val="ConsPlusNormal"/>
        <w:jc w:val="center"/>
        <w:outlineLvl w:val="1"/>
      </w:pPr>
      <w:bookmarkStart w:id="4" w:name="P43"/>
      <w:bookmarkEnd w:id="4"/>
      <w:r>
        <w:t>I. Процедуры, предусмотренные нормативными правовыми актами</w:t>
      </w:r>
    </w:p>
    <w:p w:rsidR="00862B91" w:rsidRDefault="00862B91">
      <w:pPr>
        <w:pStyle w:val="ConsPlusNormal"/>
        <w:jc w:val="center"/>
      </w:pPr>
      <w:r>
        <w:t>Российской Федерации</w:t>
      </w:r>
    </w:p>
    <w:p w:rsidR="00862B91" w:rsidRDefault="00862B91">
      <w:pPr>
        <w:pStyle w:val="ConsPlusNormal"/>
        <w:jc w:val="both"/>
      </w:pPr>
    </w:p>
    <w:p w:rsidR="00862B91" w:rsidRDefault="00862B91">
      <w:pPr>
        <w:pStyle w:val="ConsPlusNormal"/>
        <w:jc w:val="center"/>
        <w:outlineLvl w:val="2"/>
      </w:pPr>
      <w:r>
        <w:t xml:space="preserve">1. Процедуры, связанные с предоставлением прав на </w:t>
      </w:r>
      <w:proofErr w:type="gramStart"/>
      <w:r>
        <w:t>земельный</w:t>
      </w:r>
      <w:proofErr w:type="gramEnd"/>
    </w:p>
    <w:p w:rsidR="00862B91" w:rsidRDefault="00862B91">
      <w:pPr>
        <w:pStyle w:val="ConsPlusNormal"/>
        <w:jc w:val="center"/>
      </w:pPr>
      <w:r>
        <w:t>участок и подготовкой документации по планировке территории</w:t>
      </w:r>
    </w:p>
    <w:p w:rsidR="00862B91" w:rsidRDefault="00862B91">
      <w:pPr>
        <w:pStyle w:val="ConsPlusNormal"/>
        <w:jc w:val="both"/>
      </w:pPr>
    </w:p>
    <w:p w:rsidR="00862B91" w:rsidRDefault="00862B91">
      <w:pPr>
        <w:pStyle w:val="ConsPlusNormal"/>
        <w:ind w:firstLine="540"/>
        <w:jc w:val="both"/>
      </w:pPr>
      <w:r>
        <w:t>1. Организация и проведение аукциона на право заключения договора аренды земельного участка, находящегося в государственной или муниципальной собственности, для комплексного освоения территории.</w:t>
      </w:r>
    </w:p>
    <w:p w:rsidR="00862B91" w:rsidRDefault="00862B91">
      <w:pPr>
        <w:pStyle w:val="ConsPlusNormal"/>
        <w:spacing w:before="220"/>
        <w:ind w:firstLine="540"/>
        <w:jc w:val="both"/>
      </w:pPr>
      <w:r>
        <w:t>2. Заключение договора аренды земельного участка для комплексного освоения территории и договора о комплексном освоении территории.</w:t>
      </w:r>
    </w:p>
    <w:p w:rsidR="00862B91" w:rsidRDefault="00862B91">
      <w:pPr>
        <w:pStyle w:val="ConsPlusNormal"/>
        <w:spacing w:before="220"/>
        <w:ind w:firstLine="540"/>
        <w:jc w:val="both"/>
      </w:pPr>
      <w:r>
        <w:t>3. Организация и проведение аукциона на право заключения договора о комплексном развитии территории по инициативе органа местного самоуправления.</w:t>
      </w:r>
    </w:p>
    <w:p w:rsidR="00862B91" w:rsidRDefault="00862B91">
      <w:pPr>
        <w:pStyle w:val="ConsPlusNormal"/>
        <w:spacing w:before="220"/>
        <w:ind w:firstLine="540"/>
        <w:jc w:val="both"/>
      </w:pPr>
      <w:r>
        <w:t>4. Заключение договора о комплексном развитии территории.</w:t>
      </w:r>
    </w:p>
    <w:p w:rsidR="00862B91" w:rsidRDefault="00862B91">
      <w:pPr>
        <w:pStyle w:val="ConsPlusNormal"/>
        <w:spacing w:before="220"/>
        <w:ind w:firstLine="540"/>
        <w:jc w:val="both"/>
      </w:pPr>
      <w:r>
        <w:t>5. Организация и проведение аукциона на право заключения договора о комплексном освоении территории в целях строительства жилья экономического класса.</w:t>
      </w:r>
    </w:p>
    <w:p w:rsidR="00862B91" w:rsidRDefault="00862B91">
      <w:pPr>
        <w:pStyle w:val="ConsPlusNormal"/>
        <w:spacing w:before="220"/>
        <w:ind w:firstLine="540"/>
        <w:jc w:val="both"/>
      </w:pPr>
      <w:r>
        <w:t>6. Заключение договора о комплексном освоении территории в целях строительства жилья экономического класса и договора аренды земельного участка, предоставленного для комплексного освоения территории в целях строительства жилья экономического класса.</w:t>
      </w:r>
    </w:p>
    <w:p w:rsidR="00862B91" w:rsidRDefault="00862B91">
      <w:pPr>
        <w:pStyle w:val="ConsPlusNormal"/>
        <w:spacing w:before="220"/>
        <w:ind w:firstLine="540"/>
        <w:jc w:val="both"/>
      </w:pPr>
      <w:r>
        <w:t>7. Принятие решения о подготовке документации по планировке территории.</w:t>
      </w:r>
    </w:p>
    <w:p w:rsidR="00862B91" w:rsidRDefault="00862B91">
      <w:pPr>
        <w:pStyle w:val="ConsPlusNormal"/>
        <w:spacing w:before="220"/>
        <w:ind w:firstLine="540"/>
        <w:jc w:val="both"/>
      </w:pPr>
      <w:r>
        <w:t>8. Утверждение документации по планировке территории.</w:t>
      </w:r>
    </w:p>
    <w:p w:rsidR="00862B91" w:rsidRDefault="00862B91">
      <w:pPr>
        <w:pStyle w:val="ConsPlusNormal"/>
        <w:spacing w:before="220"/>
        <w:ind w:firstLine="540"/>
        <w:jc w:val="both"/>
      </w:pPr>
      <w:r>
        <w:t xml:space="preserve">9. Заключение дополнительного соглашения к договору о комплексном освоении </w:t>
      </w:r>
      <w:r>
        <w:lastRenderedPageBreak/>
        <w:t>территории.</w:t>
      </w:r>
    </w:p>
    <w:p w:rsidR="00862B91" w:rsidRDefault="00862B91">
      <w:pPr>
        <w:pStyle w:val="ConsPlusNormal"/>
        <w:spacing w:before="220"/>
        <w:ind w:firstLine="540"/>
        <w:jc w:val="both"/>
      </w:pPr>
      <w:r>
        <w:t>10. Заключение дополнительного соглашения к договору о комплексном освоении территории в целях строительства жилья экономического класса.</w:t>
      </w:r>
    </w:p>
    <w:p w:rsidR="00862B91" w:rsidRDefault="00862B91">
      <w:pPr>
        <w:pStyle w:val="ConsPlusNormal"/>
        <w:spacing w:before="220"/>
        <w:ind w:firstLine="540"/>
        <w:jc w:val="both"/>
      </w:pPr>
      <w:r>
        <w:t>11. Заключение дополнительного соглашения к договору о комплексном развитии территории.</w:t>
      </w:r>
    </w:p>
    <w:p w:rsidR="00862B91" w:rsidRDefault="00862B91">
      <w:pPr>
        <w:pStyle w:val="ConsPlusNormal"/>
        <w:spacing w:before="220"/>
        <w:ind w:firstLine="540"/>
        <w:jc w:val="both"/>
      </w:pPr>
      <w:r>
        <w:t>12. Организация и проведение аукциона на право заключения договора о развитии застроенной территории.</w:t>
      </w:r>
    </w:p>
    <w:p w:rsidR="00862B91" w:rsidRDefault="00862B91">
      <w:pPr>
        <w:pStyle w:val="ConsPlusNormal"/>
        <w:spacing w:before="220"/>
        <w:ind w:firstLine="540"/>
        <w:jc w:val="both"/>
      </w:pPr>
      <w:r>
        <w:t>13. Заключение договора о развитии застроенной территории.</w:t>
      </w:r>
    </w:p>
    <w:p w:rsidR="00862B91" w:rsidRDefault="00862B91">
      <w:pPr>
        <w:pStyle w:val="ConsPlusNormal"/>
        <w:spacing w:before="220"/>
        <w:ind w:firstLine="540"/>
        <w:jc w:val="both"/>
      </w:pPr>
      <w:r>
        <w:t>14. Представление межевого плана.</w:t>
      </w:r>
    </w:p>
    <w:p w:rsidR="00862B91" w:rsidRDefault="00862B91">
      <w:pPr>
        <w:pStyle w:val="ConsPlusNormal"/>
        <w:spacing w:before="220"/>
        <w:ind w:firstLine="540"/>
        <w:jc w:val="both"/>
      </w:pPr>
      <w:r>
        <w:t>15. Принятие решения об утверждении схемы расположения земельного участка на кадастровом плане территории.</w:t>
      </w:r>
    </w:p>
    <w:p w:rsidR="00862B91" w:rsidRDefault="00862B91">
      <w:pPr>
        <w:pStyle w:val="ConsPlusNormal"/>
        <w:spacing w:before="220"/>
        <w:ind w:firstLine="540"/>
        <w:jc w:val="both"/>
      </w:pPr>
      <w:r>
        <w:t>16. Принятие решения о предварительном согласовании предоставления земельного участка.</w:t>
      </w:r>
    </w:p>
    <w:p w:rsidR="00862B91" w:rsidRDefault="00862B91">
      <w:pPr>
        <w:pStyle w:val="ConsPlusNormal"/>
        <w:spacing w:before="220"/>
        <w:ind w:firstLine="540"/>
        <w:jc w:val="both"/>
      </w:pPr>
      <w:r>
        <w:t>17. Государственный кадастровый учет объекта недвижимости - земельного участка.</w:t>
      </w:r>
    </w:p>
    <w:p w:rsidR="00862B91" w:rsidRDefault="00862B91">
      <w:pPr>
        <w:pStyle w:val="ConsPlusNormal"/>
        <w:spacing w:before="220"/>
        <w:ind w:firstLine="540"/>
        <w:jc w:val="both"/>
      </w:pPr>
      <w:r>
        <w:t>18. Заключение договора аренды земельного участка, который находится в государственной или муниципальной собственности.</w:t>
      </w:r>
    </w:p>
    <w:p w:rsidR="00862B91" w:rsidRDefault="00862B91">
      <w:pPr>
        <w:pStyle w:val="ConsPlusNormal"/>
        <w:spacing w:before="220"/>
        <w:ind w:firstLine="540"/>
        <w:jc w:val="both"/>
      </w:pPr>
      <w:r>
        <w:t>19. Государственная регистрация права собственности на земельный участок или договора аренды земельного участка.</w:t>
      </w:r>
    </w:p>
    <w:p w:rsidR="00862B91" w:rsidRDefault="00862B91">
      <w:pPr>
        <w:pStyle w:val="ConsPlusNormal"/>
        <w:spacing w:before="220"/>
        <w:ind w:firstLine="540"/>
        <w:jc w:val="both"/>
      </w:pPr>
      <w:r>
        <w:t>20. Принятие решения об изъятии земельных участков для государственных и муниципальных нужд.</w:t>
      </w:r>
    </w:p>
    <w:p w:rsidR="00862B91" w:rsidRDefault="00862B91">
      <w:pPr>
        <w:pStyle w:val="ConsPlusNormal"/>
        <w:spacing w:before="220"/>
        <w:ind w:firstLine="540"/>
        <w:jc w:val="both"/>
      </w:pPr>
      <w:r>
        <w:t>21. Заключение соглашения об изъятии земельных участков и (или) расположенных на них объектов недвижимого имущества для государственных или муниципальных нужд.</w:t>
      </w:r>
    </w:p>
    <w:p w:rsidR="00862B91" w:rsidRDefault="00862B91">
      <w:pPr>
        <w:pStyle w:val="ConsPlusNormal"/>
        <w:spacing w:before="220"/>
        <w:ind w:firstLine="540"/>
        <w:jc w:val="both"/>
      </w:pPr>
      <w:r>
        <w:t>22. Государственная регистрация возникновения, прекращения или перехода прав на недвижимое имущество, изъятое для государственных или муниципальных нужд.</w:t>
      </w:r>
    </w:p>
    <w:p w:rsidR="00862B91" w:rsidRDefault="00862B91">
      <w:pPr>
        <w:pStyle w:val="ConsPlusNormal"/>
        <w:spacing w:before="220"/>
        <w:ind w:firstLine="540"/>
        <w:jc w:val="both"/>
      </w:pPr>
      <w:r>
        <w:t>23. Представление согласия для установления сервитута в отношении земельного участка, находящегося в государственной или муниципальной собственности и предоставленного в постоянное (бессрочное) пользование или в аренду государственному или муниципальному унитарному предприятию, государственному или муниципальному учреждению.</w:t>
      </w:r>
    </w:p>
    <w:p w:rsidR="00862B91" w:rsidRDefault="00862B91">
      <w:pPr>
        <w:pStyle w:val="ConsPlusNormal"/>
        <w:spacing w:before="220"/>
        <w:ind w:firstLine="540"/>
        <w:jc w:val="both"/>
      </w:pPr>
      <w:r>
        <w:t>24. Заключение соглашения об установлении сервитута в отношении земельного участка, находящегося в государственной или муниципальной собственности.</w:t>
      </w:r>
    </w:p>
    <w:p w:rsidR="00862B91" w:rsidRDefault="00862B91">
      <w:pPr>
        <w:pStyle w:val="ConsPlusNormal"/>
        <w:spacing w:before="220"/>
        <w:ind w:firstLine="540"/>
        <w:jc w:val="both"/>
      </w:pPr>
      <w:r>
        <w:t>25. Государственная регистрация сервитута.</w:t>
      </w:r>
    </w:p>
    <w:p w:rsidR="00862B91" w:rsidRDefault="00862B91">
      <w:pPr>
        <w:pStyle w:val="ConsPlusNormal"/>
        <w:spacing w:before="220"/>
        <w:ind w:firstLine="540"/>
        <w:jc w:val="both"/>
      </w:pPr>
      <w:r>
        <w:t>26. Представление градостроительного плана земельного участка.</w:t>
      </w:r>
    </w:p>
    <w:p w:rsidR="00862B91" w:rsidRDefault="00862B91">
      <w:pPr>
        <w:pStyle w:val="ConsPlusNormal"/>
        <w:spacing w:before="220"/>
        <w:ind w:firstLine="540"/>
        <w:jc w:val="both"/>
      </w:pPr>
      <w:r>
        <w:t>27. Представление согласования проектирования и строительства объектов в пределах приаэродромной территории.</w:t>
      </w:r>
    </w:p>
    <w:p w:rsidR="00862B91" w:rsidRDefault="00862B91">
      <w:pPr>
        <w:pStyle w:val="ConsPlusNormal"/>
        <w:spacing w:before="220"/>
        <w:ind w:firstLine="540"/>
        <w:jc w:val="both"/>
      </w:pPr>
      <w:r>
        <w:t>28. Представление согласования размещения объектов в границах полосы отвода железных дорог.</w:t>
      </w:r>
    </w:p>
    <w:p w:rsidR="00862B91" w:rsidRDefault="00862B91">
      <w:pPr>
        <w:pStyle w:val="ConsPlusNormal"/>
        <w:spacing w:before="220"/>
        <w:ind w:firstLine="540"/>
        <w:jc w:val="both"/>
      </w:pPr>
      <w:r>
        <w:t xml:space="preserve">29. Представление согласия на планируемое размещение инженерных коммуникаций в </w:t>
      </w:r>
      <w:r>
        <w:lastRenderedPageBreak/>
        <w:t>границах полосы отвода автомобильной дороги.</w:t>
      </w:r>
    </w:p>
    <w:p w:rsidR="00862B91" w:rsidRDefault="00862B91">
      <w:pPr>
        <w:pStyle w:val="ConsPlusNormal"/>
        <w:spacing w:before="220"/>
        <w:ind w:firstLine="540"/>
        <w:jc w:val="both"/>
      </w:pPr>
      <w:r>
        <w:t>30. Заключение с владельцем автомобильной дороги договора, включающего в себя технические требования и условия, подлежащие обязательному исполнению владельцами инженерных коммуникаций.</w:t>
      </w:r>
    </w:p>
    <w:p w:rsidR="00862B91" w:rsidRDefault="00862B91">
      <w:pPr>
        <w:pStyle w:val="ConsPlusNormal"/>
        <w:spacing w:before="220"/>
        <w:ind w:firstLine="540"/>
        <w:jc w:val="both"/>
      </w:pPr>
      <w:r>
        <w:t>31. Представление решения об установлении публичного сервитута в отношении земельного участка в границах полосы отвода автомобильной дороги.</w:t>
      </w:r>
    </w:p>
    <w:p w:rsidR="00862B91" w:rsidRDefault="00862B91">
      <w:pPr>
        <w:pStyle w:val="ConsPlusNormal"/>
        <w:spacing w:before="220"/>
        <w:ind w:firstLine="540"/>
        <w:jc w:val="both"/>
      </w:pPr>
      <w:r>
        <w:t>32. Заключение с лицом, которому земельный участок в границах полосы отвода автомобильной дороги предоставлен на праве постоянного (бессрочного) пользования, соглашения, предусматривающего размер платы за установление публичного сервитута.</w:t>
      </w:r>
    </w:p>
    <w:p w:rsidR="00862B91" w:rsidRDefault="00862B91">
      <w:pPr>
        <w:pStyle w:val="ConsPlusNormal"/>
        <w:jc w:val="both"/>
      </w:pPr>
    </w:p>
    <w:p w:rsidR="00862B91" w:rsidRDefault="00862B91">
      <w:pPr>
        <w:pStyle w:val="ConsPlusNormal"/>
        <w:jc w:val="center"/>
        <w:outlineLvl w:val="2"/>
      </w:pPr>
      <w:r>
        <w:t xml:space="preserve">2. Процедуры, связанные с предоставлением прав </w:t>
      </w:r>
      <w:proofErr w:type="gramStart"/>
      <w:r>
        <w:t>на</w:t>
      </w:r>
      <w:proofErr w:type="gramEnd"/>
      <w:r>
        <w:t xml:space="preserve"> лесной</w:t>
      </w:r>
    </w:p>
    <w:p w:rsidR="00862B91" w:rsidRDefault="00862B91">
      <w:pPr>
        <w:pStyle w:val="ConsPlusNormal"/>
        <w:jc w:val="center"/>
      </w:pPr>
      <w:r>
        <w:t>участок и его использованием для целей строительства</w:t>
      </w:r>
    </w:p>
    <w:p w:rsidR="00862B91" w:rsidRDefault="00862B91">
      <w:pPr>
        <w:pStyle w:val="ConsPlusNormal"/>
        <w:jc w:val="both"/>
      </w:pPr>
    </w:p>
    <w:p w:rsidR="00862B91" w:rsidRDefault="00862B91">
      <w:pPr>
        <w:pStyle w:val="ConsPlusNormal"/>
        <w:ind w:firstLine="540"/>
        <w:jc w:val="both"/>
      </w:pPr>
      <w:r>
        <w:t>33. Утверждение проектной документации лесного участка.</w:t>
      </w:r>
    </w:p>
    <w:p w:rsidR="00862B91" w:rsidRDefault="00862B91">
      <w:pPr>
        <w:pStyle w:val="ConsPlusNormal"/>
        <w:spacing w:before="220"/>
        <w:ind w:firstLine="540"/>
        <w:jc w:val="both"/>
      </w:pPr>
      <w:r>
        <w:t>34. Заключение договора аренды лесного участка.</w:t>
      </w:r>
    </w:p>
    <w:p w:rsidR="00862B91" w:rsidRDefault="00862B91">
      <w:pPr>
        <w:pStyle w:val="ConsPlusNormal"/>
        <w:spacing w:before="220"/>
        <w:ind w:firstLine="540"/>
        <w:jc w:val="both"/>
      </w:pPr>
      <w:r>
        <w:t>35. Утверждение положительного заключения государственной или муниципальной экспертизы проекта освоения лесов.</w:t>
      </w:r>
    </w:p>
    <w:p w:rsidR="00862B91" w:rsidRDefault="00862B91">
      <w:pPr>
        <w:pStyle w:val="ConsPlusNormal"/>
        <w:spacing w:before="220"/>
        <w:ind w:firstLine="540"/>
        <w:jc w:val="both"/>
      </w:pPr>
      <w:r>
        <w:t>36. Направление лесной декларации.</w:t>
      </w:r>
    </w:p>
    <w:p w:rsidR="00862B91" w:rsidRDefault="00862B91">
      <w:pPr>
        <w:pStyle w:val="ConsPlusNormal"/>
        <w:spacing w:before="220"/>
        <w:ind w:firstLine="540"/>
        <w:jc w:val="both"/>
      </w:pPr>
      <w:r>
        <w:t>37. Направление отчета об использовании лесов.</w:t>
      </w:r>
    </w:p>
    <w:p w:rsidR="00862B91" w:rsidRDefault="00862B91">
      <w:pPr>
        <w:pStyle w:val="ConsPlusNormal"/>
        <w:spacing w:before="220"/>
        <w:ind w:firstLine="540"/>
        <w:jc w:val="both"/>
      </w:pPr>
      <w:r>
        <w:t>38. Направление отчета об охране и защите лесов.</w:t>
      </w:r>
    </w:p>
    <w:p w:rsidR="00862B91" w:rsidRDefault="00862B91">
      <w:pPr>
        <w:pStyle w:val="ConsPlusNormal"/>
        <w:spacing w:before="220"/>
        <w:ind w:firstLine="540"/>
        <w:jc w:val="both"/>
      </w:pPr>
      <w:r>
        <w:t>39. Направление отчета о воспроизводстве лесов и лесоразведении.</w:t>
      </w:r>
    </w:p>
    <w:p w:rsidR="00862B91" w:rsidRDefault="00862B91">
      <w:pPr>
        <w:pStyle w:val="ConsPlusNormal"/>
        <w:jc w:val="both"/>
      </w:pPr>
    </w:p>
    <w:p w:rsidR="00862B91" w:rsidRDefault="00862B91">
      <w:pPr>
        <w:pStyle w:val="ConsPlusNormal"/>
        <w:jc w:val="center"/>
        <w:outlineLvl w:val="2"/>
      </w:pPr>
      <w:r>
        <w:t>3. Процедуры, связанные с заключением</w:t>
      </w:r>
    </w:p>
    <w:p w:rsidR="00862B91" w:rsidRDefault="00862B91">
      <w:pPr>
        <w:pStyle w:val="ConsPlusNormal"/>
        <w:jc w:val="center"/>
      </w:pPr>
      <w:r>
        <w:t>договоров подключения (технологического присоединения)</w:t>
      </w:r>
    </w:p>
    <w:p w:rsidR="00862B91" w:rsidRDefault="00862B91">
      <w:pPr>
        <w:pStyle w:val="ConsPlusNormal"/>
        <w:jc w:val="center"/>
      </w:pPr>
      <w:r>
        <w:t>объектов к сетям инженерно-технического обеспечения,</w:t>
      </w:r>
    </w:p>
    <w:p w:rsidR="00862B91" w:rsidRDefault="00862B91">
      <w:pPr>
        <w:pStyle w:val="ConsPlusNormal"/>
        <w:jc w:val="center"/>
      </w:pPr>
      <w:r>
        <w:t>а также с архитектурно-строительным проектированием</w:t>
      </w:r>
    </w:p>
    <w:p w:rsidR="00862B91" w:rsidRDefault="00862B91">
      <w:pPr>
        <w:pStyle w:val="ConsPlusNormal"/>
        <w:jc w:val="both"/>
      </w:pPr>
    </w:p>
    <w:p w:rsidR="00862B91" w:rsidRDefault="00862B91">
      <w:pPr>
        <w:pStyle w:val="ConsPlusNormal"/>
        <w:ind w:firstLine="540"/>
        <w:jc w:val="both"/>
      </w:pPr>
      <w:r>
        <w:t>40. Представление топографической карты земельного участка в масштабе 1:2000 (для квартальной застройки) с указанием всех наземных и подземных коммуникаций и сооружений.</w:t>
      </w:r>
    </w:p>
    <w:p w:rsidR="00862B91" w:rsidRDefault="00862B91">
      <w:pPr>
        <w:pStyle w:val="ConsPlusNormal"/>
        <w:spacing w:before="220"/>
        <w:ind w:firstLine="540"/>
        <w:jc w:val="both"/>
      </w:pPr>
      <w:r>
        <w:t>41. Представление топографической карты земельного участка в масштабе 1:500 с указанием всех наземных и подземных коммуникаций и сооружений.</w:t>
      </w:r>
    </w:p>
    <w:p w:rsidR="00862B91" w:rsidRDefault="00862B91">
      <w:pPr>
        <w:pStyle w:val="ConsPlusNormal"/>
        <w:spacing w:before="220"/>
        <w:ind w:firstLine="540"/>
        <w:jc w:val="both"/>
      </w:pPr>
      <w:r>
        <w:t>42. Представление технических условий подключения объекта капитального строительства к сети инженерно-технического обеспечения в сфере теплоснабжения.</w:t>
      </w:r>
    </w:p>
    <w:p w:rsidR="00862B91" w:rsidRDefault="00862B91">
      <w:pPr>
        <w:pStyle w:val="ConsPlusNormal"/>
        <w:spacing w:before="220"/>
        <w:ind w:firstLine="540"/>
        <w:jc w:val="both"/>
      </w:pPr>
      <w:r>
        <w:t>43. Представление технических условий на проектирование узла учета тепловой энергии.</w:t>
      </w:r>
    </w:p>
    <w:p w:rsidR="00862B91" w:rsidRDefault="00862B91">
      <w:pPr>
        <w:pStyle w:val="ConsPlusNormal"/>
        <w:spacing w:before="220"/>
        <w:ind w:firstLine="540"/>
        <w:jc w:val="both"/>
      </w:pPr>
      <w:r>
        <w:t>44. Заключение договора о подключении (технологическом присоединении) к системе теплоснабжения.</w:t>
      </w:r>
    </w:p>
    <w:p w:rsidR="00862B91" w:rsidRDefault="00862B91">
      <w:pPr>
        <w:pStyle w:val="ConsPlusNormal"/>
        <w:spacing w:before="220"/>
        <w:ind w:firstLine="540"/>
        <w:jc w:val="both"/>
      </w:pPr>
      <w:r>
        <w:t xml:space="preserve">45. Представление </w:t>
      </w:r>
      <w:proofErr w:type="gramStart"/>
      <w:r>
        <w:t>согласования проекта узла учета тепловой энергии</w:t>
      </w:r>
      <w:proofErr w:type="gramEnd"/>
      <w:r>
        <w:t>.</w:t>
      </w:r>
    </w:p>
    <w:p w:rsidR="00862B91" w:rsidRDefault="00862B91">
      <w:pPr>
        <w:pStyle w:val="ConsPlusNormal"/>
        <w:spacing w:before="220"/>
        <w:ind w:firstLine="540"/>
        <w:jc w:val="both"/>
      </w:pPr>
      <w:r>
        <w:t>46. Представление согласования специальных технических условий с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862B91" w:rsidRDefault="00862B91">
      <w:pPr>
        <w:pStyle w:val="ConsPlusNormal"/>
        <w:spacing w:before="220"/>
        <w:ind w:firstLine="540"/>
        <w:jc w:val="both"/>
      </w:pPr>
      <w:r>
        <w:t xml:space="preserve">47. Представление согласования отступления от условий подключения к системе </w:t>
      </w:r>
      <w:r>
        <w:lastRenderedPageBreak/>
        <w:t>теплоснабжения.</w:t>
      </w:r>
    </w:p>
    <w:p w:rsidR="00862B91" w:rsidRDefault="00862B91">
      <w:pPr>
        <w:pStyle w:val="ConsPlusNormal"/>
        <w:spacing w:before="220"/>
        <w:ind w:firstLine="540"/>
        <w:jc w:val="both"/>
      </w:pPr>
      <w:r>
        <w:t>48. Представление согласования специальных технических условий для подготовки проектной документации.</w:t>
      </w:r>
    </w:p>
    <w:p w:rsidR="00862B91" w:rsidRDefault="00862B91">
      <w:pPr>
        <w:pStyle w:val="ConsPlusNormal"/>
        <w:spacing w:before="220"/>
        <w:ind w:firstLine="540"/>
        <w:jc w:val="both"/>
      </w:pPr>
      <w:r>
        <w:t>49. Представление результатов инженерных изысканий.</w:t>
      </w:r>
    </w:p>
    <w:p w:rsidR="00862B91" w:rsidRDefault="00862B91">
      <w:pPr>
        <w:pStyle w:val="ConsPlusNormal"/>
        <w:spacing w:before="220"/>
        <w:ind w:firstLine="540"/>
        <w:jc w:val="both"/>
      </w:pPr>
      <w:r>
        <w:t>50. Представление положительного заключения экспертизы результатов инженерных изысканий.</w:t>
      </w:r>
    </w:p>
    <w:p w:rsidR="00862B91" w:rsidRDefault="00862B91">
      <w:pPr>
        <w:pStyle w:val="ConsPlusNormal"/>
        <w:spacing w:before="220"/>
        <w:ind w:firstLine="540"/>
        <w:jc w:val="both"/>
      </w:pPr>
      <w:r>
        <w:t>51. Представление положительного заключения экспертизы проектной документации.</w:t>
      </w:r>
    </w:p>
    <w:p w:rsidR="00862B91" w:rsidRDefault="00862B91">
      <w:pPr>
        <w:pStyle w:val="ConsPlusNormal"/>
        <w:spacing w:before="220"/>
        <w:ind w:firstLine="540"/>
        <w:jc w:val="both"/>
      </w:pPr>
      <w:r>
        <w:t>52. Представление положительного заключения государственной экологической экспертизы проектной документации.</w:t>
      </w:r>
    </w:p>
    <w:p w:rsidR="00862B91" w:rsidRDefault="00862B91">
      <w:pPr>
        <w:pStyle w:val="ConsPlusNormal"/>
        <w:spacing w:before="220"/>
        <w:ind w:firstLine="540"/>
        <w:jc w:val="both"/>
      </w:pPr>
      <w:r>
        <w:t>53. Представление положительного заключения о достоверности определения сметной стоимости объекта капитального строительства.</w:t>
      </w:r>
    </w:p>
    <w:p w:rsidR="00862B91" w:rsidRDefault="00862B91">
      <w:pPr>
        <w:pStyle w:val="ConsPlusNormal"/>
        <w:spacing w:before="220"/>
        <w:ind w:firstLine="540"/>
        <w:jc w:val="both"/>
      </w:pPr>
      <w:r>
        <w:t>54. Представление заключения о том, что модификация проектной документации в отношении объекта капитального строительства с сетями инженерного обеспечения не снижает характеристики надежности и безопасности такого объекта капитального строительства и не приводит к увеличению его сметной стоимости.</w:t>
      </w:r>
    </w:p>
    <w:p w:rsidR="00862B91" w:rsidRDefault="00862B91">
      <w:pPr>
        <w:pStyle w:val="ConsPlusNormal"/>
        <w:spacing w:before="220"/>
        <w:ind w:firstLine="540"/>
        <w:jc w:val="both"/>
      </w:pPr>
      <w:r>
        <w:t xml:space="preserve">55. Представление </w:t>
      </w:r>
      <w:proofErr w:type="gramStart"/>
      <w:r>
        <w:t>заключения уполномоченного органа охраны объектов культурного наследия</w:t>
      </w:r>
      <w:proofErr w:type="gramEnd"/>
      <w:r>
        <w:t xml:space="preserve"> об отсутствии данных об объектах археологического наследия, включенных в реестр объектов культурного наследия (памятников истории и культуры) народов Российской Федерации, и о выявленных объектах археологического наследия на землях, подлежащих воздействию земляных, строительных, мелиоративных и (или) хозяйственных работ, а также иных работ.</w:t>
      </w:r>
    </w:p>
    <w:p w:rsidR="00862B91" w:rsidRDefault="00862B91">
      <w:pPr>
        <w:pStyle w:val="ConsPlusNormal"/>
        <w:spacing w:before="220"/>
        <w:ind w:firstLine="540"/>
        <w:jc w:val="both"/>
      </w:pPr>
      <w:r>
        <w:t>56. Представление заключения государственной историко-культурной экспертизы.</w:t>
      </w:r>
    </w:p>
    <w:p w:rsidR="00862B91" w:rsidRDefault="00862B91">
      <w:pPr>
        <w:pStyle w:val="ConsPlusNormal"/>
        <w:spacing w:before="220"/>
        <w:ind w:firstLine="540"/>
        <w:jc w:val="both"/>
      </w:pPr>
      <w:r>
        <w:t>57. Внесение изменений в инвестиционную программу теплоснабжающей организации или теплосетевой организации.</w:t>
      </w:r>
    </w:p>
    <w:p w:rsidR="00862B91" w:rsidRDefault="00862B91">
      <w:pPr>
        <w:pStyle w:val="ConsPlusNormal"/>
        <w:spacing w:before="220"/>
        <w:ind w:firstLine="540"/>
        <w:jc w:val="both"/>
      </w:pPr>
      <w:r>
        <w:t>58. Согласование внесения изменений в схему теплоснабжения.</w:t>
      </w:r>
    </w:p>
    <w:p w:rsidR="00862B91" w:rsidRDefault="00862B91">
      <w:pPr>
        <w:pStyle w:val="ConsPlusNormal"/>
        <w:jc w:val="both"/>
      </w:pPr>
    </w:p>
    <w:p w:rsidR="00862B91" w:rsidRDefault="00862B91">
      <w:pPr>
        <w:pStyle w:val="ConsPlusNormal"/>
        <w:jc w:val="center"/>
        <w:outlineLvl w:val="2"/>
      </w:pPr>
      <w:r>
        <w:t>4. Процедуры, связанные с осуществлением</w:t>
      </w:r>
    </w:p>
    <w:p w:rsidR="00862B91" w:rsidRDefault="00862B91">
      <w:pPr>
        <w:pStyle w:val="ConsPlusNormal"/>
        <w:jc w:val="center"/>
      </w:pPr>
      <w:r>
        <w:t>строительства, реконструкции</w:t>
      </w:r>
    </w:p>
    <w:p w:rsidR="00862B91" w:rsidRDefault="00862B91">
      <w:pPr>
        <w:pStyle w:val="ConsPlusNormal"/>
        <w:jc w:val="both"/>
      </w:pPr>
    </w:p>
    <w:p w:rsidR="00862B91" w:rsidRDefault="00862B91">
      <w:pPr>
        <w:pStyle w:val="ConsPlusNormal"/>
        <w:ind w:firstLine="540"/>
        <w:jc w:val="both"/>
      </w:pPr>
      <w:r>
        <w:t>59. Представление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сервитута.</w:t>
      </w:r>
    </w:p>
    <w:p w:rsidR="00862B91" w:rsidRDefault="00862B91">
      <w:pPr>
        <w:pStyle w:val="ConsPlusNormal"/>
        <w:spacing w:before="220"/>
        <w:ind w:firstLine="540"/>
        <w:jc w:val="both"/>
      </w:pPr>
      <w:r>
        <w:t>60. Представление решения о согласовании осуществления действий в охранных зонах объектов электросетевого хозяйства.</w:t>
      </w:r>
    </w:p>
    <w:p w:rsidR="00862B91" w:rsidRDefault="00862B91">
      <w:pPr>
        <w:pStyle w:val="ConsPlusNormal"/>
        <w:spacing w:before="220"/>
        <w:ind w:firstLine="540"/>
        <w:jc w:val="both"/>
      </w:pPr>
      <w:r>
        <w:t>61. Представление решения о согласовании осуществления действий в охранных зонах объектов по производству электрической энергии.</w:t>
      </w:r>
    </w:p>
    <w:p w:rsidR="00862B91" w:rsidRDefault="00862B91">
      <w:pPr>
        <w:pStyle w:val="ConsPlusNormal"/>
        <w:spacing w:before="220"/>
        <w:ind w:firstLine="540"/>
        <w:jc w:val="both"/>
      </w:pPr>
      <w:r>
        <w:t>62. Представление разрешения на производство работ в охранной зоне магистрального трубопровода.</w:t>
      </w:r>
    </w:p>
    <w:p w:rsidR="00862B91" w:rsidRDefault="00862B91">
      <w:pPr>
        <w:pStyle w:val="ConsPlusNormal"/>
        <w:spacing w:before="220"/>
        <w:ind w:firstLine="540"/>
        <w:jc w:val="both"/>
      </w:pPr>
      <w:r>
        <w:t>63. Представление разрешения на производство работ в охранной зоне газораспределительной сети.</w:t>
      </w:r>
    </w:p>
    <w:p w:rsidR="00862B91" w:rsidRDefault="00862B91">
      <w:pPr>
        <w:pStyle w:val="ConsPlusNormal"/>
        <w:spacing w:before="220"/>
        <w:ind w:firstLine="540"/>
        <w:jc w:val="both"/>
      </w:pPr>
      <w:r>
        <w:t xml:space="preserve">64. Представление разрешения на производство работ в охранной зоне геодезического </w:t>
      </w:r>
      <w:r>
        <w:lastRenderedPageBreak/>
        <w:t>пункта.</w:t>
      </w:r>
    </w:p>
    <w:p w:rsidR="00862B91" w:rsidRDefault="00862B91">
      <w:pPr>
        <w:pStyle w:val="ConsPlusNormal"/>
        <w:spacing w:before="220"/>
        <w:ind w:firstLine="540"/>
        <w:jc w:val="both"/>
      </w:pPr>
      <w:r>
        <w:t>65. Представление согласия на производство работ, связанны</w:t>
      </w:r>
      <w:proofErr w:type="gramStart"/>
      <w:r>
        <w:t>х с вскр</w:t>
      </w:r>
      <w:proofErr w:type="gramEnd"/>
      <w:r>
        <w:t>ытием грунта в охранной зоне линии связи или линии радиофикации.</w:t>
      </w:r>
    </w:p>
    <w:p w:rsidR="00862B91" w:rsidRDefault="00862B91">
      <w:pPr>
        <w:pStyle w:val="ConsPlusNormal"/>
        <w:spacing w:before="220"/>
        <w:ind w:firstLine="540"/>
        <w:jc w:val="both"/>
      </w:pPr>
      <w:r>
        <w:t>66. Представление разрешения на строительство.</w:t>
      </w:r>
    </w:p>
    <w:p w:rsidR="00862B91" w:rsidRDefault="00862B91">
      <w:pPr>
        <w:pStyle w:val="ConsPlusNormal"/>
        <w:spacing w:before="220"/>
        <w:ind w:firstLine="540"/>
        <w:jc w:val="both"/>
      </w:pPr>
      <w:r>
        <w:t>67. Продление срока действия разрешения на строительство.</w:t>
      </w:r>
    </w:p>
    <w:p w:rsidR="00862B91" w:rsidRDefault="00862B91">
      <w:pPr>
        <w:pStyle w:val="ConsPlusNormal"/>
        <w:spacing w:before="220"/>
        <w:ind w:firstLine="540"/>
        <w:jc w:val="both"/>
      </w:pPr>
      <w:r>
        <w:t>68. Внесение изменений в разрешение на строительство.</w:t>
      </w:r>
    </w:p>
    <w:p w:rsidR="00862B91" w:rsidRDefault="00862B91">
      <w:pPr>
        <w:pStyle w:val="ConsPlusNormal"/>
        <w:spacing w:before="220"/>
        <w:ind w:firstLine="540"/>
        <w:jc w:val="both"/>
      </w:pPr>
      <w:r>
        <w:t>69. Передача материалов для размещения в информационной системе обеспечения градостроительной деятельности.</w:t>
      </w:r>
    </w:p>
    <w:p w:rsidR="00862B91" w:rsidRDefault="00862B91">
      <w:pPr>
        <w:pStyle w:val="ConsPlusNormal"/>
        <w:spacing w:before="220"/>
        <w:ind w:firstLine="540"/>
        <w:jc w:val="both"/>
      </w:pPr>
      <w:r>
        <w:t>70. Направление извещения о начале строительства.</w:t>
      </w:r>
    </w:p>
    <w:p w:rsidR="00862B91" w:rsidRDefault="00862B91">
      <w:pPr>
        <w:pStyle w:val="ConsPlusNormal"/>
        <w:spacing w:before="220"/>
        <w:ind w:firstLine="540"/>
        <w:jc w:val="both"/>
      </w:pPr>
      <w:r>
        <w:t>71. Направление извещения о возникновении аварийной ситуации на объекте капитального строительства.</w:t>
      </w:r>
    </w:p>
    <w:p w:rsidR="00862B91" w:rsidRDefault="00862B91">
      <w:pPr>
        <w:pStyle w:val="ConsPlusNormal"/>
        <w:spacing w:before="220"/>
        <w:ind w:firstLine="540"/>
        <w:jc w:val="both"/>
      </w:pPr>
      <w:r>
        <w:t>72. Направление извещения об обнаружении объекта, обладающего признаками объекта культурного наследия.</w:t>
      </w:r>
    </w:p>
    <w:p w:rsidR="00862B91" w:rsidRDefault="00862B91">
      <w:pPr>
        <w:pStyle w:val="ConsPlusNormal"/>
        <w:spacing w:before="220"/>
        <w:ind w:firstLine="540"/>
        <w:jc w:val="both"/>
      </w:pPr>
      <w:r>
        <w:t>73. Направление извещения о сроках завершения работ, которые подлежат проверке.</w:t>
      </w:r>
    </w:p>
    <w:p w:rsidR="00862B91" w:rsidRDefault="00862B91">
      <w:pPr>
        <w:pStyle w:val="ConsPlusNormal"/>
        <w:spacing w:before="220"/>
        <w:ind w:firstLine="540"/>
        <w:jc w:val="both"/>
      </w:pPr>
      <w:r>
        <w:t>74. Проведение проверок государственного строительного надзора.</w:t>
      </w:r>
    </w:p>
    <w:p w:rsidR="00862B91" w:rsidRDefault="00862B91">
      <w:pPr>
        <w:pStyle w:val="ConsPlusNormal"/>
        <w:spacing w:before="220"/>
        <w:ind w:firstLine="540"/>
        <w:jc w:val="both"/>
      </w:pPr>
      <w:r>
        <w:t>75. Проведение проверок государственного экологического надзора.</w:t>
      </w:r>
    </w:p>
    <w:p w:rsidR="00862B91" w:rsidRDefault="00862B91">
      <w:pPr>
        <w:pStyle w:val="ConsPlusNormal"/>
        <w:spacing w:before="220"/>
        <w:ind w:firstLine="540"/>
        <w:jc w:val="both"/>
      </w:pPr>
      <w:r>
        <w:t>76. Представление результатов экспертизы, обследований, лабораторных и иных испытаний выполненных работ и применяемых строительных материалов, назначенных органом государственного строительного надзора.</w:t>
      </w:r>
    </w:p>
    <w:p w:rsidR="00862B91" w:rsidRDefault="00862B91">
      <w:pPr>
        <w:pStyle w:val="ConsPlusNormal"/>
        <w:spacing w:before="220"/>
        <w:ind w:firstLine="540"/>
        <w:jc w:val="both"/>
      </w:pPr>
      <w:r>
        <w:t>77. Направление извещения об устранении нарушений.</w:t>
      </w:r>
    </w:p>
    <w:p w:rsidR="00862B91" w:rsidRDefault="00862B91">
      <w:pPr>
        <w:pStyle w:val="ConsPlusNormal"/>
        <w:spacing w:before="220"/>
        <w:ind w:firstLine="540"/>
        <w:jc w:val="both"/>
      </w:pPr>
      <w:r>
        <w:t>78. Заключение договора теплоснабжения строящегося (не введенного в эксплуатацию) объекта на период строительства.</w:t>
      </w:r>
    </w:p>
    <w:p w:rsidR="00862B91" w:rsidRDefault="00862B91">
      <w:pPr>
        <w:pStyle w:val="ConsPlusNormal"/>
        <w:spacing w:before="220"/>
        <w:ind w:firstLine="540"/>
        <w:jc w:val="both"/>
      </w:pPr>
      <w:r>
        <w:t>79. Подписание акта комиссии о приемке теплоносителя для тепловых энергоустановок после пусконаладочных работ и комплексного опробования.</w:t>
      </w:r>
    </w:p>
    <w:p w:rsidR="00862B91" w:rsidRDefault="00862B91">
      <w:pPr>
        <w:pStyle w:val="ConsPlusNormal"/>
        <w:spacing w:before="220"/>
        <w:ind w:firstLine="540"/>
        <w:jc w:val="both"/>
      </w:pPr>
      <w:r>
        <w:t>80. Подписание акта комиссии о вводе в эксплуатацию узла учета, установленного у потребителя, для ведения коммерческого учета тепловой энергии.</w:t>
      </w:r>
    </w:p>
    <w:p w:rsidR="00862B91" w:rsidRDefault="00862B91">
      <w:pPr>
        <w:pStyle w:val="ConsPlusNormal"/>
        <w:spacing w:before="220"/>
        <w:ind w:firstLine="540"/>
        <w:jc w:val="both"/>
      </w:pPr>
      <w:r>
        <w:t>81. Представление акта проверки законченного строительством объекта капитального строительства при осуществлении государственного строительного надзора.</w:t>
      </w:r>
    </w:p>
    <w:p w:rsidR="00862B91" w:rsidRDefault="00862B91">
      <w:pPr>
        <w:pStyle w:val="ConsPlusNormal"/>
        <w:spacing w:before="220"/>
        <w:ind w:firstLine="540"/>
        <w:jc w:val="both"/>
      </w:pPr>
      <w:r>
        <w:t>82. Подписание акта о готовности внутриплощадочных и внутридомовых сетей и оборудования подключаемого объекта к подаче тепловой энергии и теплоносителя.</w:t>
      </w:r>
    </w:p>
    <w:p w:rsidR="00862B91" w:rsidRDefault="00862B91">
      <w:pPr>
        <w:pStyle w:val="ConsPlusNormal"/>
        <w:spacing w:before="220"/>
        <w:ind w:firstLine="540"/>
        <w:jc w:val="both"/>
      </w:pPr>
      <w:r>
        <w:t>83. Подписание акта о разграничении балансовой принадлежности тепловых сетей.</w:t>
      </w:r>
    </w:p>
    <w:p w:rsidR="00862B91" w:rsidRDefault="00862B91">
      <w:pPr>
        <w:pStyle w:val="ConsPlusNormal"/>
        <w:spacing w:before="220"/>
        <w:ind w:firstLine="540"/>
        <w:jc w:val="both"/>
      </w:pPr>
      <w:r>
        <w:t>84. Подписание акта о разграничении эксплуатационной ответственности сторон в отношении тепловых сетей.</w:t>
      </w:r>
    </w:p>
    <w:p w:rsidR="00862B91" w:rsidRDefault="00862B91">
      <w:pPr>
        <w:pStyle w:val="ConsPlusNormal"/>
        <w:spacing w:before="220"/>
        <w:ind w:firstLine="540"/>
        <w:jc w:val="both"/>
      </w:pPr>
      <w:r>
        <w:t>85. Подписание акта о подключении объекта капитального строительства к системе теплоснабжения.</w:t>
      </w:r>
    </w:p>
    <w:p w:rsidR="00862B91" w:rsidRDefault="00862B91">
      <w:pPr>
        <w:pStyle w:val="ConsPlusNormal"/>
        <w:spacing w:before="220"/>
        <w:ind w:firstLine="540"/>
        <w:jc w:val="both"/>
      </w:pPr>
      <w:r>
        <w:t>86. Представление разрешения на осуществление подключения к системе теплоснабжения.</w:t>
      </w:r>
    </w:p>
    <w:p w:rsidR="00862B91" w:rsidRDefault="00862B91">
      <w:pPr>
        <w:pStyle w:val="ConsPlusNormal"/>
        <w:jc w:val="both"/>
      </w:pPr>
    </w:p>
    <w:p w:rsidR="00862B91" w:rsidRDefault="00862B91">
      <w:pPr>
        <w:pStyle w:val="ConsPlusNormal"/>
        <w:jc w:val="center"/>
        <w:outlineLvl w:val="2"/>
      </w:pPr>
      <w:r>
        <w:t>5. Процедуры, связанные с представлением</w:t>
      </w:r>
    </w:p>
    <w:p w:rsidR="00862B91" w:rsidRDefault="00862B91">
      <w:pPr>
        <w:pStyle w:val="ConsPlusNormal"/>
        <w:jc w:val="center"/>
      </w:pPr>
      <w:r>
        <w:t xml:space="preserve">разрешения на ввод объекта в эксплуатацию, </w:t>
      </w:r>
      <w:proofErr w:type="gramStart"/>
      <w:r>
        <w:t>государственной</w:t>
      </w:r>
      <w:proofErr w:type="gramEnd"/>
    </w:p>
    <w:p w:rsidR="00862B91" w:rsidRDefault="00862B91">
      <w:pPr>
        <w:pStyle w:val="ConsPlusNormal"/>
        <w:jc w:val="center"/>
      </w:pPr>
      <w:r>
        <w:t>регистрацией прав на построенный объект</w:t>
      </w:r>
    </w:p>
    <w:p w:rsidR="00862B91" w:rsidRDefault="00862B91">
      <w:pPr>
        <w:pStyle w:val="ConsPlusNormal"/>
        <w:jc w:val="both"/>
      </w:pPr>
    </w:p>
    <w:p w:rsidR="00862B91" w:rsidRDefault="00862B91">
      <w:pPr>
        <w:pStyle w:val="ConsPlusNormal"/>
        <w:ind w:firstLine="540"/>
        <w:jc w:val="both"/>
      </w:pPr>
      <w:r>
        <w:t>87. Представление технического плана объекта капитального строительства с инженерными сетями.</w:t>
      </w:r>
    </w:p>
    <w:p w:rsidR="00862B91" w:rsidRDefault="00862B91">
      <w:pPr>
        <w:pStyle w:val="ConsPlusNormal"/>
        <w:spacing w:before="220"/>
        <w:ind w:firstLine="540"/>
        <w:jc w:val="both"/>
      </w:pPr>
      <w:r>
        <w:t>88. Представление заключения федерального государственного экологического надзора.</w:t>
      </w:r>
    </w:p>
    <w:p w:rsidR="00862B91" w:rsidRDefault="00862B91">
      <w:pPr>
        <w:pStyle w:val="ConsPlusNormal"/>
        <w:spacing w:before="220"/>
        <w:ind w:firstLine="540"/>
        <w:jc w:val="both"/>
      </w:pPr>
      <w:r>
        <w:t>89. Представление заключения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</w:t>
      </w:r>
    </w:p>
    <w:p w:rsidR="00862B91" w:rsidRDefault="00862B91">
      <w:pPr>
        <w:pStyle w:val="ConsPlusNormal"/>
        <w:spacing w:before="220"/>
        <w:ind w:firstLine="540"/>
        <w:jc w:val="both"/>
      </w:pPr>
      <w:r>
        <w:t>90. Представление разрешения на ввод объекта в эксплуатацию.</w:t>
      </w:r>
    </w:p>
    <w:p w:rsidR="00862B91" w:rsidRDefault="00862B91">
      <w:pPr>
        <w:pStyle w:val="ConsPlusNormal"/>
        <w:spacing w:before="220"/>
        <w:ind w:firstLine="540"/>
        <w:jc w:val="both"/>
      </w:pPr>
      <w:r>
        <w:t>91. Предъявление в случаях, установленных нормативными правовыми актами, устройств и сооружений, созданных для подключения к системам теплоснабжения, для осмотра и допуска к эксплуатации федеральным органам исполнительной власти, уполномоченным осуществлять государственный санитарно-эпидемиологический надзор и государственный энергетический надзор.</w:t>
      </w:r>
    </w:p>
    <w:p w:rsidR="00862B91" w:rsidRDefault="00862B91">
      <w:pPr>
        <w:pStyle w:val="ConsPlusNormal"/>
        <w:spacing w:before="220"/>
        <w:ind w:firstLine="540"/>
        <w:jc w:val="both"/>
      </w:pPr>
      <w:r>
        <w:t>92. Разрешение на допуск в эксплуатацию энергоустановки (для теплопотребляющих установок с тепловой нагрузкой 0,05 Гкал/час и более, не являющихся объектами капитального строительства, для которых законодательством о градостроительной деятельности предусмотрено получение разрешения на ввод в эксплуатацию), выданное органом государственного энергетического надзора.</w:t>
      </w:r>
    </w:p>
    <w:p w:rsidR="00862B91" w:rsidRDefault="00862B91">
      <w:pPr>
        <w:pStyle w:val="ConsPlusNormal"/>
        <w:spacing w:before="220"/>
        <w:ind w:firstLine="540"/>
        <w:jc w:val="both"/>
      </w:pPr>
      <w:r>
        <w:t>93. Заключение договора теплоснабжения.</w:t>
      </w:r>
    </w:p>
    <w:p w:rsidR="00862B91" w:rsidRDefault="00862B91">
      <w:pPr>
        <w:pStyle w:val="ConsPlusNormal"/>
        <w:spacing w:before="220"/>
        <w:ind w:firstLine="540"/>
        <w:jc w:val="both"/>
      </w:pPr>
      <w:r>
        <w:t>94. Присвоение адреса объекту капитального строительства.</w:t>
      </w:r>
    </w:p>
    <w:p w:rsidR="00862B91" w:rsidRDefault="00862B91">
      <w:pPr>
        <w:pStyle w:val="ConsPlusNormal"/>
        <w:spacing w:before="220"/>
        <w:ind w:firstLine="540"/>
        <w:jc w:val="both"/>
      </w:pPr>
      <w:r>
        <w:t>95. Государственный кадастровый учет объекта недвижимости.</w:t>
      </w:r>
    </w:p>
    <w:p w:rsidR="00862B91" w:rsidRDefault="00862B91">
      <w:pPr>
        <w:pStyle w:val="ConsPlusNormal"/>
        <w:spacing w:before="220"/>
        <w:ind w:firstLine="540"/>
        <w:jc w:val="both"/>
      </w:pPr>
      <w:r>
        <w:t>96. Государственная регистрация права собственности на тепловую сеть.</w:t>
      </w:r>
    </w:p>
    <w:p w:rsidR="00862B91" w:rsidRDefault="00862B91">
      <w:pPr>
        <w:pStyle w:val="ConsPlusNormal"/>
        <w:jc w:val="both"/>
      </w:pPr>
    </w:p>
    <w:p w:rsidR="00862B91" w:rsidRDefault="00862B91">
      <w:pPr>
        <w:pStyle w:val="ConsPlusNormal"/>
        <w:jc w:val="center"/>
        <w:outlineLvl w:val="1"/>
      </w:pPr>
      <w:bookmarkStart w:id="5" w:name="P165"/>
      <w:bookmarkEnd w:id="5"/>
      <w:r>
        <w:t>II. Процедуры, предусмотренные</w:t>
      </w:r>
    </w:p>
    <w:p w:rsidR="00862B91" w:rsidRDefault="00862B91">
      <w:pPr>
        <w:pStyle w:val="ConsPlusNormal"/>
        <w:jc w:val="center"/>
      </w:pPr>
      <w:r>
        <w:t xml:space="preserve">нормативными правовыми актами субъектов </w:t>
      </w:r>
      <w:proofErr w:type="gramStart"/>
      <w:r>
        <w:t>Российской</w:t>
      </w:r>
      <w:proofErr w:type="gramEnd"/>
    </w:p>
    <w:p w:rsidR="00862B91" w:rsidRDefault="00862B91">
      <w:pPr>
        <w:pStyle w:val="ConsPlusNormal"/>
        <w:jc w:val="center"/>
      </w:pPr>
      <w:r>
        <w:t>Федерации и (или) муниципальными правовыми актами</w:t>
      </w:r>
    </w:p>
    <w:p w:rsidR="00862B91" w:rsidRDefault="00862B91">
      <w:pPr>
        <w:pStyle w:val="ConsPlusNormal"/>
        <w:jc w:val="center"/>
      </w:pPr>
      <w:r>
        <w:t>представительных органов местного самоуправления</w:t>
      </w:r>
    </w:p>
    <w:p w:rsidR="00862B91" w:rsidRDefault="00862B91">
      <w:pPr>
        <w:pStyle w:val="ConsPlusNormal"/>
        <w:jc w:val="center"/>
      </w:pPr>
    </w:p>
    <w:p w:rsidR="00862B91" w:rsidRDefault="00862B91">
      <w:pPr>
        <w:pStyle w:val="ConsPlusNormal"/>
        <w:jc w:val="center"/>
        <w:outlineLvl w:val="2"/>
      </w:pPr>
      <w:r>
        <w:t>Процедуры, связанные с особенностями осуществления</w:t>
      </w:r>
    </w:p>
    <w:p w:rsidR="00862B91" w:rsidRDefault="00862B91">
      <w:pPr>
        <w:pStyle w:val="ConsPlusNormal"/>
        <w:jc w:val="center"/>
      </w:pPr>
      <w:r>
        <w:t>градостроительной деятельности на территориях субъектов</w:t>
      </w:r>
    </w:p>
    <w:p w:rsidR="00862B91" w:rsidRDefault="00862B91">
      <w:pPr>
        <w:pStyle w:val="ConsPlusNormal"/>
        <w:jc w:val="center"/>
      </w:pPr>
      <w:r>
        <w:t>Российской Федерации и муниципальных образований</w:t>
      </w:r>
    </w:p>
    <w:p w:rsidR="00862B91" w:rsidRDefault="00862B91">
      <w:pPr>
        <w:pStyle w:val="ConsPlusNormal"/>
        <w:jc w:val="both"/>
      </w:pPr>
    </w:p>
    <w:p w:rsidR="00862B91" w:rsidRDefault="00862B91">
      <w:pPr>
        <w:pStyle w:val="ConsPlusNormal"/>
        <w:ind w:firstLine="540"/>
        <w:jc w:val="both"/>
      </w:pPr>
      <w:r>
        <w:t>97. Представление порубочного билета и (или) разрешения на пересадку деревьев и кустарников.</w:t>
      </w:r>
    </w:p>
    <w:p w:rsidR="00862B91" w:rsidRDefault="00862B91">
      <w:pPr>
        <w:pStyle w:val="ConsPlusNormal"/>
        <w:spacing w:before="220"/>
        <w:ind w:firstLine="540"/>
        <w:jc w:val="both"/>
      </w:pPr>
      <w:r>
        <w:t>98. Представление разрешения на осуществление земляных работ.</w:t>
      </w:r>
    </w:p>
    <w:p w:rsidR="00862B91" w:rsidRDefault="00862B91">
      <w:pPr>
        <w:pStyle w:val="ConsPlusNormal"/>
        <w:spacing w:before="220"/>
        <w:ind w:firstLine="540"/>
        <w:jc w:val="both"/>
      </w:pPr>
      <w:r>
        <w:t>99. Согласование схемы движения транспорта и пешеходов на период проведения работ на проезжей части.</w:t>
      </w:r>
    </w:p>
    <w:p w:rsidR="00862B91" w:rsidRDefault="00862B91">
      <w:pPr>
        <w:pStyle w:val="ConsPlusNormal"/>
        <w:spacing w:before="220"/>
        <w:ind w:firstLine="540"/>
        <w:jc w:val="both"/>
      </w:pPr>
      <w:r>
        <w:t xml:space="preserve">100. Проведение контрольно-геодезической съемки и передача исполнительной документации в уполномоченный орган государственной власти или орган местного </w:t>
      </w:r>
      <w:r>
        <w:lastRenderedPageBreak/>
        <w:t>самоуправления.</w:t>
      </w:r>
    </w:p>
    <w:p w:rsidR="00862B91" w:rsidRDefault="00862B91">
      <w:pPr>
        <w:pStyle w:val="ConsPlusNormal"/>
        <w:spacing w:before="220"/>
        <w:ind w:firstLine="540"/>
        <w:jc w:val="both"/>
      </w:pPr>
      <w:r>
        <w:t>101. Представление заключения о соответствии проектной документации сводному плану подземных коммуникаций и сооружений.</w:t>
      </w:r>
    </w:p>
    <w:p w:rsidR="00862B91" w:rsidRDefault="00862B91">
      <w:pPr>
        <w:pStyle w:val="ConsPlusNormal"/>
        <w:spacing w:before="220"/>
        <w:ind w:firstLine="540"/>
        <w:jc w:val="both"/>
      </w:pPr>
      <w:r>
        <w:t>102. Согласование проведения работ в технических и охранных зонах.</w:t>
      </w:r>
    </w:p>
    <w:p w:rsidR="00862B91" w:rsidRDefault="00862B91">
      <w:pPr>
        <w:pStyle w:val="ConsPlusNormal"/>
        <w:spacing w:before="220"/>
        <w:ind w:firstLine="540"/>
        <w:jc w:val="both"/>
      </w:pPr>
      <w:r>
        <w:t>103. Представление разрешения на размещение объектов без предоставления земельных участков и установления сервитутов.</w:t>
      </w:r>
    </w:p>
    <w:p w:rsidR="00862B91" w:rsidRDefault="00862B91">
      <w:pPr>
        <w:pStyle w:val="ConsPlusNormal"/>
        <w:spacing w:before="220"/>
        <w:ind w:firstLine="540"/>
        <w:jc w:val="both"/>
      </w:pPr>
      <w:r>
        <w:t>104. Представление акта приемки в эксплуатацию объекта, относящегося к объектам, размещение которых осуществляется без предоставления земельных участков и установления сервитутов.</w:t>
      </w:r>
    </w:p>
    <w:p w:rsidR="00862B91" w:rsidRDefault="00862B91">
      <w:pPr>
        <w:pStyle w:val="ConsPlusNormal"/>
        <w:jc w:val="both"/>
      </w:pPr>
    </w:p>
    <w:p w:rsidR="00862B91" w:rsidRDefault="00862B91">
      <w:pPr>
        <w:pStyle w:val="ConsPlusNormal"/>
        <w:jc w:val="both"/>
      </w:pPr>
    </w:p>
    <w:p w:rsidR="00862B91" w:rsidRDefault="00862B91">
      <w:pPr>
        <w:pStyle w:val="ConsPlusNormal"/>
        <w:jc w:val="both"/>
      </w:pPr>
    </w:p>
    <w:p w:rsidR="00862B91" w:rsidRDefault="00862B91">
      <w:pPr>
        <w:pStyle w:val="ConsPlusNormal"/>
        <w:jc w:val="both"/>
      </w:pPr>
    </w:p>
    <w:p w:rsidR="00862B91" w:rsidRDefault="00862B91">
      <w:pPr>
        <w:pStyle w:val="ConsPlusNormal"/>
        <w:jc w:val="both"/>
      </w:pPr>
    </w:p>
    <w:p w:rsidR="00862B91" w:rsidRDefault="00862B91">
      <w:pPr>
        <w:pStyle w:val="ConsPlusNormal"/>
        <w:jc w:val="right"/>
        <w:outlineLvl w:val="0"/>
      </w:pPr>
      <w:r>
        <w:t>Утверждены</w:t>
      </w:r>
    </w:p>
    <w:p w:rsidR="00862B91" w:rsidRDefault="00862B91">
      <w:pPr>
        <w:pStyle w:val="ConsPlusNormal"/>
        <w:jc w:val="right"/>
      </w:pPr>
      <w:r>
        <w:t>постановлением Правительства</w:t>
      </w:r>
    </w:p>
    <w:p w:rsidR="00862B91" w:rsidRDefault="00862B91">
      <w:pPr>
        <w:pStyle w:val="ConsPlusNormal"/>
        <w:jc w:val="right"/>
      </w:pPr>
      <w:r>
        <w:t>Российской Федерации</w:t>
      </w:r>
    </w:p>
    <w:p w:rsidR="00862B91" w:rsidRDefault="00862B91">
      <w:pPr>
        <w:pStyle w:val="ConsPlusNormal"/>
        <w:jc w:val="right"/>
      </w:pPr>
      <w:r>
        <w:t>от 17 апреля 2017 г. N 452</w:t>
      </w:r>
    </w:p>
    <w:p w:rsidR="00862B91" w:rsidRDefault="00862B91">
      <w:pPr>
        <w:pStyle w:val="ConsPlusNormal"/>
        <w:jc w:val="both"/>
      </w:pPr>
    </w:p>
    <w:p w:rsidR="00862B91" w:rsidRDefault="00862B91">
      <w:pPr>
        <w:pStyle w:val="ConsPlusTitle"/>
        <w:jc w:val="center"/>
      </w:pPr>
      <w:bookmarkStart w:id="6" w:name="P192"/>
      <w:bookmarkEnd w:id="6"/>
      <w:r>
        <w:t>ПРАВИЛА</w:t>
      </w:r>
    </w:p>
    <w:p w:rsidR="00862B91" w:rsidRDefault="00862B91">
      <w:pPr>
        <w:pStyle w:val="ConsPlusTitle"/>
        <w:jc w:val="center"/>
      </w:pPr>
      <w:r>
        <w:t>ВНЕСЕНИЯ ИЗМЕНЕНИЙ В ИСЧЕРПЫВАЮЩИЙ ПЕРЕЧЕНЬ ПРОЦЕДУР</w:t>
      </w:r>
    </w:p>
    <w:p w:rsidR="00862B91" w:rsidRDefault="00862B91">
      <w:pPr>
        <w:pStyle w:val="ConsPlusTitle"/>
        <w:jc w:val="center"/>
      </w:pPr>
      <w:r>
        <w:t>В СФЕРЕ СТРОИТЕЛЬСТВА СЕТЕЙ ТЕПЛОСНАБЖЕНИЯ</w:t>
      </w:r>
    </w:p>
    <w:p w:rsidR="00862B91" w:rsidRDefault="00862B91">
      <w:pPr>
        <w:pStyle w:val="ConsPlusNormal"/>
        <w:jc w:val="both"/>
      </w:pPr>
    </w:p>
    <w:p w:rsidR="00862B91" w:rsidRDefault="00862B91">
      <w:pPr>
        <w:pStyle w:val="ConsPlusNormal"/>
        <w:ind w:firstLine="540"/>
        <w:jc w:val="both"/>
      </w:pPr>
      <w:r>
        <w:t xml:space="preserve">1. Настоящие Правила устанавливают порядок внесения изменений в исчерпывающий </w:t>
      </w:r>
      <w:hyperlink w:anchor="P40" w:history="1">
        <w:r>
          <w:rPr>
            <w:color w:val="0000FF"/>
          </w:rPr>
          <w:t>перечень</w:t>
        </w:r>
      </w:hyperlink>
      <w:r>
        <w:t xml:space="preserve"> процедур в сфере строительства сетей теплоснабжения (далее - перечень процедур).</w:t>
      </w:r>
    </w:p>
    <w:p w:rsidR="00862B91" w:rsidRDefault="00862B91">
      <w:pPr>
        <w:pStyle w:val="ConsPlusNormal"/>
        <w:spacing w:before="220"/>
        <w:ind w:firstLine="540"/>
        <w:jc w:val="both"/>
      </w:pPr>
      <w:bookmarkStart w:id="7" w:name="P197"/>
      <w:bookmarkEnd w:id="7"/>
      <w:r>
        <w:t xml:space="preserve">2. </w:t>
      </w:r>
      <w:proofErr w:type="gramStart"/>
      <w:r>
        <w:t xml:space="preserve">В случае подготовки проектов федеральных законов и нормативных правовых актов Правительства Российской Федерации, предусматривающих изменение количества процедур в сфере строительства сетей теплоснабжения, заинтересованные федеральные органы исполнительной власти в соответствии с установленными сферами деятельности подготавливают предложения о внесении изменений в </w:t>
      </w:r>
      <w:hyperlink w:anchor="P40" w:history="1">
        <w:r>
          <w:rPr>
            <w:color w:val="0000FF"/>
          </w:rPr>
          <w:t>перечень</w:t>
        </w:r>
      </w:hyperlink>
      <w:r>
        <w:t xml:space="preserve"> процедур и направляют указанные предложения в Министерство строительства и жилищно-коммунального хозяйства Российской Федерации.</w:t>
      </w:r>
      <w:proofErr w:type="gramEnd"/>
    </w:p>
    <w:p w:rsidR="00862B91" w:rsidRDefault="00862B91">
      <w:pPr>
        <w:pStyle w:val="ConsPlusNormal"/>
        <w:spacing w:before="220"/>
        <w:ind w:firstLine="540"/>
        <w:jc w:val="both"/>
      </w:pPr>
      <w:bookmarkStart w:id="8" w:name="P198"/>
      <w:bookmarkEnd w:id="8"/>
      <w:r>
        <w:t xml:space="preserve">3. </w:t>
      </w:r>
      <w:proofErr w:type="gramStart"/>
      <w:r>
        <w:t xml:space="preserve">В случае подготовки проектов законов и (или) нормативных правовых актов субъектов Российской Федерации, предусматривающих изменение количества процедур в сфере строительства сетей теплоснабжения, высшие должностные лица субъектов Российской Федерации (руководители высших исполнительных органов государственной власти субъектов Российской Федерации) подготавливают и представляют в Министерство строительства и жилищно-коммунального хозяйства Российской Федерации предложения о внесении изменений в </w:t>
      </w:r>
      <w:hyperlink w:anchor="P40" w:history="1">
        <w:r>
          <w:rPr>
            <w:color w:val="0000FF"/>
          </w:rPr>
          <w:t>перечень</w:t>
        </w:r>
      </w:hyperlink>
      <w:r>
        <w:t xml:space="preserve"> процедур с приложением проекта акта (проектов</w:t>
      </w:r>
      <w:proofErr w:type="gramEnd"/>
      <w:r>
        <w:t xml:space="preserve"> актов) субъектов Российской Федерации.</w:t>
      </w:r>
    </w:p>
    <w:p w:rsidR="00862B91" w:rsidRDefault="00862B91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Министерство строительства и жилищно-коммунального хозяйства Российской Федерации в месячный срок обеспечивает рассмотрение предложений, поступивших в соответствии с </w:t>
      </w:r>
      <w:hyperlink w:anchor="P197" w:history="1">
        <w:r>
          <w:rPr>
            <w:color w:val="0000FF"/>
          </w:rPr>
          <w:t>пунктами 2</w:t>
        </w:r>
      </w:hyperlink>
      <w:r>
        <w:t xml:space="preserve"> и </w:t>
      </w:r>
      <w:hyperlink w:anchor="P198" w:history="1">
        <w:r>
          <w:rPr>
            <w:color w:val="0000FF"/>
          </w:rPr>
          <w:t>3</w:t>
        </w:r>
      </w:hyperlink>
      <w:r>
        <w:t xml:space="preserve"> настоящих Правил, и представляет в Правительство Российской Федерации в установленном порядке согласованные с заинтересованными федеральными органами исполнительной власти и органами исполнительной власти субъектов Российской Федерации предложения о внесении изменений в </w:t>
      </w:r>
      <w:hyperlink w:anchor="P40" w:history="1">
        <w:r>
          <w:rPr>
            <w:color w:val="0000FF"/>
          </w:rPr>
          <w:t>перечень</w:t>
        </w:r>
      </w:hyperlink>
      <w:r>
        <w:t xml:space="preserve"> процедур и проект соответствующего нормативного правового акта Правительства</w:t>
      </w:r>
      <w:proofErr w:type="gramEnd"/>
      <w:r>
        <w:t xml:space="preserve"> Российской Федерации.</w:t>
      </w:r>
    </w:p>
    <w:p w:rsidR="00862B91" w:rsidRDefault="00862B91">
      <w:pPr>
        <w:pStyle w:val="ConsPlusNormal"/>
        <w:spacing w:before="220"/>
        <w:ind w:firstLine="540"/>
        <w:jc w:val="both"/>
      </w:pPr>
      <w:r>
        <w:t xml:space="preserve">5. Проекты нормативных правовых актов Правительства Российской Федерации и </w:t>
      </w:r>
      <w:r>
        <w:lastRenderedPageBreak/>
        <w:t xml:space="preserve">федеральных органов исполнительной власти, предусматривающие увеличение количества процедур, указанных в </w:t>
      </w:r>
      <w:hyperlink w:anchor="P40" w:history="1">
        <w:r>
          <w:rPr>
            <w:color w:val="0000FF"/>
          </w:rPr>
          <w:t>перечне</w:t>
        </w:r>
      </w:hyperlink>
      <w:r>
        <w:t xml:space="preserve"> процедур, подлежат оценке регулирующего воздействия в порядке, установленном Правительством Российской Федерации.</w:t>
      </w:r>
    </w:p>
    <w:p w:rsidR="00862B91" w:rsidRDefault="00862B91">
      <w:pPr>
        <w:pStyle w:val="ConsPlusNormal"/>
        <w:jc w:val="both"/>
      </w:pPr>
    </w:p>
    <w:p w:rsidR="00862B91" w:rsidRDefault="00862B91">
      <w:pPr>
        <w:pStyle w:val="ConsPlusNormal"/>
        <w:jc w:val="both"/>
      </w:pPr>
    </w:p>
    <w:p w:rsidR="00862B91" w:rsidRDefault="00862B91">
      <w:pPr>
        <w:pStyle w:val="ConsPlusNormal"/>
        <w:jc w:val="both"/>
      </w:pPr>
    </w:p>
    <w:p w:rsidR="00862B91" w:rsidRDefault="00862B91">
      <w:pPr>
        <w:pStyle w:val="ConsPlusNormal"/>
        <w:jc w:val="both"/>
      </w:pPr>
    </w:p>
    <w:p w:rsidR="00862B91" w:rsidRDefault="00862B91">
      <w:pPr>
        <w:pStyle w:val="ConsPlusNormal"/>
        <w:jc w:val="both"/>
      </w:pPr>
    </w:p>
    <w:p w:rsidR="00862B91" w:rsidRDefault="00862B91">
      <w:pPr>
        <w:pStyle w:val="ConsPlusNormal"/>
        <w:jc w:val="right"/>
        <w:outlineLvl w:val="0"/>
      </w:pPr>
      <w:r>
        <w:t>Утверждены</w:t>
      </w:r>
    </w:p>
    <w:p w:rsidR="00862B91" w:rsidRDefault="00862B91">
      <w:pPr>
        <w:pStyle w:val="ConsPlusNormal"/>
        <w:jc w:val="right"/>
      </w:pPr>
      <w:r>
        <w:t>постановлением Правительства</w:t>
      </w:r>
    </w:p>
    <w:p w:rsidR="00862B91" w:rsidRDefault="00862B91">
      <w:pPr>
        <w:pStyle w:val="ConsPlusNormal"/>
        <w:jc w:val="right"/>
      </w:pPr>
      <w:r>
        <w:t>Российской Федерации</w:t>
      </w:r>
    </w:p>
    <w:p w:rsidR="00862B91" w:rsidRDefault="00862B91">
      <w:pPr>
        <w:pStyle w:val="ConsPlusNormal"/>
        <w:jc w:val="right"/>
      </w:pPr>
      <w:r>
        <w:t>от 17 апреля 2017 г. N 452</w:t>
      </w:r>
    </w:p>
    <w:p w:rsidR="00862B91" w:rsidRDefault="00862B91">
      <w:pPr>
        <w:pStyle w:val="ConsPlusNormal"/>
        <w:jc w:val="both"/>
      </w:pPr>
    </w:p>
    <w:p w:rsidR="00862B91" w:rsidRDefault="00862B91">
      <w:pPr>
        <w:pStyle w:val="ConsPlusTitle"/>
        <w:jc w:val="center"/>
      </w:pPr>
      <w:bookmarkStart w:id="9" w:name="P211"/>
      <w:bookmarkEnd w:id="9"/>
      <w:r>
        <w:t>ПРАВИЛА</w:t>
      </w:r>
    </w:p>
    <w:p w:rsidR="00862B91" w:rsidRDefault="00862B91">
      <w:pPr>
        <w:pStyle w:val="ConsPlusTitle"/>
        <w:jc w:val="center"/>
      </w:pPr>
      <w:r>
        <w:t>ВЕДЕНИЯ РЕЕСТРА ОПИСАНИЙ ПРОЦЕДУР, УКАЗАННЫХ</w:t>
      </w:r>
    </w:p>
    <w:p w:rsidR="00862B91" w:rsidRDefault="00862B91">
      <w:pPr>
        <w:pStyle w:val="ConsPlusTitle"/>
        <w:jc w:val="center"/>
      </w:pPr>
      <w:r>
        <w:t>В ИСЧЕРПЫВАЮЩЕМ ПЕРЕЧНЕ ПРОЦЕДУР В СФЕРЕ СТРОИТЕЛЬСТВА</w:t>
      </w:r>
    </w:p>
    <w:p w:rsidR="00862B91" w:rsidRDefault="00862B91">
      <w:pPr>
        <w:pStyle w:val="ConsPlusTitle"/>
        <w:jc w:val="center"/>
      </w:pPr>
      <w:r>
        <w:t>СЕТЕЙ ТЕПЛОСНАБЖЕНИЯ</w:t>
      </w:r>
    </w:p>
    <w:p w:rsidR="00862B91" w:rsidRDefault="00862B91">
      <w:pPr>
        <w:pStyle w:val="ConsPlusNormal"/>
        <w:jc w:val="both"/>
      </w:pPr>
    </w:p>
    <w:p w:rsidR="00862B91" w:rsidRDefault="00862B91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Правила устанавливают порядок ведения реестра описаний процедур, указанных в исчерпывающем </w:t>
      </w:r>
      <w:hyperlink w:anchor="P40" w:history="1">
        <w:r>
          <w:rPr>
            <w:color w:val="0000FF"/>
          </w:rPr>
          <w:t>перечне</w:t>
        </w:r>
      </w:hyperlink>
      <w:r>
        <w:t xml:space="preserve"> процедур в сфере строительства сетей теплоснабжения, утвержденном постановлением Правительства Российской Федерации от 17 апреля 2017 г. N 452 "Об исчерпывающем перечне процедур в сфере строительства сетей теплоснабжения и о правилах внесения в него изменений и ведения реестра описаний процедур, указанных в исчерпывающем перечне процедур в сфере строительства сетей</w:t>
      </w:r>
      <w:proofErr w:type="gramEnd"/>
      <w:r>
        <w:t xml:space="preserve"> теплоснабжения" (далее соответственно - процедуры, перечень процедур, реестр описаний процедур).</w:t>
      </w:r>
    </w:p>
    <w:p w:rsidR="00862B91" w:rsidRDefault="00862B91">
      <w:pPr>
        <w:pStyle w:val="ConsPlusNormal"/>
        <w:spacing w:before="220"/>
        <w:ind w:firstLine="540"/>
        <w:jc w:val="both"/>
      </w:pPr>
      <w:r>
        <w:t>2. Ведение реестра описаний процедур обеспечивает Министерство строительства и жилищно-коммунального хозяйства Российской Федерации.</w:t>
      </w:r>
    </w:p>
    <w:p w:rsidR="00862B91" w:rsidRDefault="00862B91">
      <w:pPr>
        <w:pStyle w:val="ConsPlusNormal"/>
        <w:spacing w:before="220"/>
        <w:ind w:firstLine="540"/>
        <w:jc w:val="both"/>
      </w:pPr>
      <w:bookmarkStart w:id="10" w:name="P218"/>
      <w:bookmarkEnd w:id="10"/>
      <w:r>
        <w:t>3. Форма реестра описаний процедур устанавливается Министерством строительства и жилищно-коммунального хозяйства Российской Федерации.</w:t>
      </w:r>
    </w:p>
    <w:p w:rsidR="00862B91" w:rsidRDefault="00862B91">
      <w:pPr>
        <w:pStyle w:val="ConsPlusNormal"/>
        <w:spacing w:before="220"/>
        <w:ind w:firstLine="540"/>
        <w:jc w:val="both"/>
      </w:pPr>
      <w:bookmarkStart w:id="11" w:name="P219"/>
      <w:bookmarkEnd w:id="11"/>
      <w:r>
        <w:t>4. Реестр описаний процедур включает в себя следующие сведения:</w:t>
      </w:r>
    </w:p>
    <w:p w:rsidR="00862B91" w:rsidRDefault="00862B91">
      <w:pPr>
        <w:pStyle w:val="ConsPlusNormal"/>
        <w:spacing w:before="220"/>
        <w:ind w:firstLine="540"/>
        <w:jc w:val="both"/>
      </w:pPr>
      <w:r>
        <w:t xml:space="preserve">а) наименование процедуры в соответствии с </w:t>
      </w:r>
      <w:hyperlink w:anchor="P40" w:history="1">
        <w:r>
          <w:rPr>
            <w:color w:val="0000FF"/>
          </w:rPr>
          <w:t>перечнем</w:t>
        </w:r>
      </w:hyperlink>
      <w:r>
        <w:t xml:space="preserve"> процедур;</w:t>
      </w:r>
    </w:p>
    <w:p w:rsidR="00862B91" w:rsidRDefault="00862B91">
      <w:pPr>
        <w:pStyle w:val="ConsPlusNormal"/>
        <w:spacing w:before="220"/>
        <w:ind w:firstLine="540"/>
        <w:jc w:val="both"/>
      </w:pPr>
      <w:proofErr w:type="gramStart"/>
      <w:r>
        <w:t xml:space="preserve">б) наименование и реквизиты (с указанием структурной единицы) федерального закона, нормативного правового акта Правительства Российской Федерации, нормативного правового акта федерального органа исполнительной власти, которыми установлена процедура в сфере строительства сетей теплоснабжения (для процедур, включенных в </w:t>
      </w:r>
      <w:hyperlink w:anchor="P43" w:history="1">
        <w:r>
          <w:rPr>
            <w:color w:val="0000FF"/>
          </w:rPr>
          <w:t>раздел I</w:t>
        </w:r>
      </w:hyperlink>
      <w:r>
        <w:t xml:space="preserve"> перечня процедур), нормативного правового акта субъекта Российской Федерации и (или) муниципального правового акта, которыми установлена процедура в сфере строительства сетей теплоснабжения (для процедур</w:t>
      </w:r>
      <w:proofErr w:type="gramEnd"/>
      <w:r>
        <w:t xml:space="preserve">, включенных в </w:t>
      </w:r>
      <w:hyperlink w:anchor="P165" w:history="1">
        <w:r>
          <w:rPr>
            <w:color w:val="0000FF"/>
          </w:rPr>
          <w:t>раздел II</w:t>
        </w:r>
      </w:hyperlink>
      <w:r>
        <w:t xml:space="preserve"> перечня процедур);</w:t>
      </w:r>
    </w:p>
    <w:p w:rsidR="00862B91" w:rsidRDefault="00862B91">
      <w:pPr>
        <w:pStyle w:val="ConsPlusNormal"/>
        <w:spacing w:before="220"/>
        <w:ind w:firstLine="540"/>
        <w:jc w:val="both"/>
      </w:pPr>
      <w:proofErr w:type="gramStart"/>
      <w:r>
        <w:t xml:space="preserve">в) наименование и реквизиты (с указанием структурной единицы) федерального закона, нормативного правового акта Правительства Российской Федерации, нормативного правового акта федерального органа исполнительной власти, которыми установлен порядок проведения процедуры в сфере строительства сетей теплоснабжения (для процедур, включенных в </w:t>
      </w:r>
      <w:hyperlink w:anchor="P43" w:history="1">
        <w:r>
          <w:rPr>
            <w:color w:val="0000FF"/>
          </w:rPr>
          <w:t>раздел I</w:t>
        </w:r>
      </w:hyperlink>
      <w:r>
        <w:t xml:space="preserve"> перечня процедур), нормативного правового акта субъекта Российской Федерации или муниципального правового акта, которыми установлен порядок проведения процедуры в сфере строительства сетей</w:t>
      </w:r>
      <w:proofErr w:type="gramEnd"/>
      <w:r>
        <w:t xml:space="preserve"> теплоснабжения (для процедур, включенных в </w:t>
      </w:r>
      <w:hyperlink w:anchor="P165" w:history="1">
        <w:r>
          <w:rPr>
            <w:color w:val="0000FF"/>
          </w:rPr>
          <w:t>раздел II</w:t>
        </w:r>
      </w:hyperlink>
      <w:r>
        <w:t xml:space="preserve"> перечня процедур);</w:t>
      </w:r>
    </w:p>
    <w:p w:rsidR="00862B91" w:rsidRDefault="00862B91">
      <w:pPr>
        <w:pStyle w:val="ConsPlusNormal"/>
        <w:spacing w:before="220"/>
        <w:ind w:firstLine="540"/>
        <w:jc w:val="both"/>
      </w:pPr>
      <w:r>
        <w:t xml:space="preserve">г) установленные федеральным законом, нормативным правовым актом Правительства Российской Федерации и (или) нормативным правовым актом федерального органа исполнительной власти (для процедур, включенных в </w:t>
      </w:r>
      <w:hyperlink w:anchor="P43" w:history="1">
        <w:r>
          <w:rPr>
            <w:color w:val="0000FF"/>
          </w:rPr>
          <w:t>раздел I</w:t>
        </w:r>
      </w:hyperlink>
      <w:r>
        <w:t xml:space="preserve"> перечня процедур) или </w:t>
      </w:r>
      <w:r>
        <w:lastRenderedPageBreak/>
        <w:t xml:space="preserve">нормативным правовым актом субъекта Российской Федерации и (или) муниципальным правовым актом (для процедур, включенных в </w:t>
      </w:r>
      <w:hyperlink w:anchor="P165" w:history="1">
        <w:r>
          <w:rPr>
            <w:color w:val="0000FF"/>
          </w:rPr>
          <w:t>раздел II</w:t>
        </w:r>
      </w:hyperlink>
      <w:r>
        <w:t xml:space="preserve"> перечня процедур):</w:t>
      </w:r>
    </w:p>
    <w:p w:rsidR="00862B91" w:rsidRDefault="00862B91">
      <w:pPr>
        <w:pStyle w:val="ConsPlusNormal"/>
        <w:spacing w:before="220"/>
        <w:ind w:firstLine="540"/>
        <w:jc w:val="both"/>
      </w:pPr>
      <w:r>
        <w:t>случаи, при которых требуется проведение процедуры;</w:t>
      </w:r>
    </w:p>
    <w:p w:rsidR="00862B91" w:rsidRDefault="00862B91">
      <w:pPr>
        <w:pStyle w:val="ConsPlusNormal"/>
        <w:spacing w:before="220"/>
        <w:ind w:firstLine="540"/>
        <w:jc w:val="both"/>
      </w:pPr>
      <w:r>
        <w:t>перечень документов, которые заявитель обязан представить для проведения процедуры;</w:t>
      </w:r>
    </w:p>
    <w:p w:rsidR="00862B91" w:rsidRDefault="00862B91">
      <w:pPr>
        <w:pStyle w:val="ConsPlusNormal"/>
        <w:spacing w:before="220"/>
        <w:ind w:firstLine="540"/>
        <w:jc w:val="both"/>
      </w:pPr>
      <w:r>
        <w:t>перечень документов, получаемых заявителем в результате проведения процедуры;</w:t>
      </w:r>
    </w:p>
    <w:p w:rsidR="00862B91" w:rsidRDefault="00862B91">
      <w:pPr>
        <w:pStyle w:val="ConsPlusNormal"/>
        <w:spacing w:before="220"/>
        <w:ind w:firstLine="540"/>
        <w:jc w:val="both"/>
      </w:pPr>
      <w:r>
        <w:t>основания для отказа в принятии заявления и документов, необходимых для проведения процедуры;</w:t>
      </w:r>
    </w:p>
    <w:p w:rsidR="00862B91" w:rsidRDefault="00862B91">
      <w:pPr>
        <w:pStyle w:val="ConsPlusNormal"/>
        <w:spacing w:before="220"/>
        <w:ind w:firstLine="540"/>
        <w:jc w:val="both"/>
      </w:pPr>
      <w:r>
        <w:t>основания для приостановления проведения процедуры;</w:t>
      </w:r>
    </w:p>
    <w:p w:rsidR="00862B91" w:rsidRDefault="00862B91">
      <w:pPr>
        <w:pStyle w:val="ConsPlusNormal"/>
        <w:spacing w:before="220"/>
        <w:ind w:firstLine="540"/>
        <w:jc w:val="both"/>
      </w:pPr>
      <w:r>
        <w:t>основания для отказа в выдаче заключения, в том числе в выдаче отрицательного заключения, основания для непредставления разрешения или отказа в иной установленной форме заявителю по итогам проведения процедуры;</w:t>
      </w:r>
    </w:p>
    <w:p w:rsidR="00862B91" w:rsidRDefault="00862B91">
      <w:pPr>
        <w:pStyle w:val="ConsPlusNormal"/>
        <w:spacing w:before="220"/>
        <w:ind w:firstLine="540"/>
        <w:jc w:val="both"/>
      </w:pPr>
      <w:r>
        <w:t>срок проведения процедуры;</w:t>
      </w:r>
    </w:p>
    <w:p w:rsidR="00862B91" w:rsidRDefault="00862B91">
      <w:pPr>
        <w:pStyle w:val="ConsPlusNormal"/>
        <w:spacing w:before="220"/>
        <w:ind w:firstLine="540"/>
        <w:jc w:val="both"/>
      </w:pPr>
      <w:r>
        <w:t>предельный срок представления заявителем документов, необходимых для проведения процедуры;</w:t>
      </w:r>
    </w:p>
    <w:p w:rsidR="00862B91" w:rsidRDefault="00862B91">
      <w:pPr>
        <w:pStyle w:val="ConsPlusNormal"/>
        <w:spacing w:before="220"/>
        <w:ind w:firstLine="540"/>
        <w:jc w:val="both"/>
      </w:pPr>
      <w:r>
        <w:t>стоимость проведения процедуры для заявителя или порядок определения такой стоимости;</w:t>
      </w:r>
    </w:p>
    <w:p w:rsidR="00862B91" w:rsidRDefault="00862B91">
      <w:pPr>
        <w:pStyle w:val="ConsPlusNormal"/>
        <w:spacing w:before="220"/>
        <w:ind w:firstLine="540"/>
        <w:jc w:val="both"/>
      </w:pPr>
      <w:r>
        <w:t>форма подачи заявителем документов, необходимых для проведения процедуры (на бумажном носителе или в электронной форме);</w:t>
      </w:r>
    </w:p>
    <w:p w:rsidR="00862B91" w:rsidRDefault="00862B91">
      <w:pPr>
        <w:pStyle w:val="ConsPlusNormal"/>
        <w:spacing w:before="220"/>
        <w:ind w:firstLine="540"/>
        <w:jc w:val="both"/>
      </w:pPr>
      <w:r>
        <w:t>орган (организация), осуществляющий проведение процедуры.</w:t>
      </w:r>
    </w:p>
    <w:p w:rsidR="00862B91" w:rsidRDefault="00862B91">
      <w:pPr>
        <w:pStyle w:val="ConsPlusNormal"/>
        <w:spacing w:before="220"/>
        <w:ind w:firstLine="540"/>
        <w:jc w:val="both"/>
      </w:pPr>
      <w:bookmarkStart w:id="12" w:name="P235"/>
      <w:bookmarkEnd w:id="12"/>
      <w:r>
        <w:t xml:space="preserve">5. Высшие исполнительные органы государственной власти субъектов Российской Федерации направляют в Министерство строительства и жилищно-коммунального хозяйства Российской Федерации по форме, указанной в </w:t>
      </w:r>
      <w:hyperlink w:anchor="P218" w:history="1">
        <w:r>
          <w:rPr>
            <w:color w:val="0000FF"/>
          </w:rPr>
          <w:t>пункте 3</w:t>
        </w:r>
      </w:hyperlink>
      <w:r>
        <w:t xml:space="preserve"> настоящих Правил, сведения, предусмотренные </w:t>
      </w:r>
      <w:hyperlink w:anchor="P219" w:history="1">
        <w:r>
          <w:rPr>
            <w:color w:val="0000FF"/>
          </w:rPr>
          <w:t>пунктом 4</w:t>
        </w:r>
      </w:hyperlink>
      <w:r>
        <w:t xml:space="preserve"> настоящих Правил, в отношении процедур, включенных в </w:t>
      </w:r>
      <w:hyperlink w:anchor="P165" w:history="1">
        <w:r>
          <w:rPr>
            <w:color w:val="0000FF"/>
          </w:rPr>
          <w:t>раздел II</w:t>
        </w:r>
      </w:hyperlink>
      <w:r>
        <w:t xml:space="preserve"> перечня процедур:</w:t>
      </w:r>
    </w:p>
    <w:p w:rsidR="00862B91" w:rsidRDefault="00862B91">
      <w:pPr>
        <w:pStyle w:val="ConsPlusNormal"/>
        <w:spacing w:before="220"/>
        <w:ind w:firstLine="540"/>
        <w:jc w:val="both"/>
      </w:pPr>
      <w:proofErr w:type="gramStart"/>
      <w:r>
        <w:t xml:space="preserve">не позднее 10 рабочих дней со дня принятия нормативного правового акта Правительства Российской Федерации о внесении изменений в </w:t>
      </w:r>
      <w:hyperlink w:anchor="P165" w:history="1">
        <w:r>
          <w:rPr>
            <w:color w:val="0000FF"/>
          </w:rPr>
          <w:t>раздел II</w:t>
        </w:r>
      </w:hyperlink>
      <w:r>
        <w:t xml:space="preserve"> перечня процедур;</w:t>
      </w:r>
      <w:proofErr w:type="gramEnd"/>
    </w:p>
    <w:p w:rsidR="00862B91" w:rsidRDefault="00862B91">
      <w:pPr>
        <w:pStyle w:val="ConsPlusNormal"/>
        <w:spacing w:before="220"/>
        <w:ind w:firstLine="540"/>
        <w:jc w:val="both"/>
      </w:pPr>
      <w:r>
        <w:t xml:space="preserve">не позднее 10 рабочих дней со дня внесения изменений в </w:t>
      </w:r>
      <w:hyperlink w:anchor="P40" w:history="1">
        <w:r>
          <w:rPr>
            <w:color w:val="0000FF"/>
          </w:rPr>
          <w:t>перечень</w:t>
        </w:r>
      </w:hyperlink>
      <w:r>
        <w:t xml:space="preserve"> процедур в связи с принятием нормативного правового акта субъекта Российской Федерации или муниципального правового акта, предусматривающих изменение сведений, указанных в </w:t>
      </w:r>
      <w:hyperlink w:anchor="P219" w:history="1">
        <w:r>
          <w:rPr>
            <w:color w:val="0000FF"/>
          </w:rPr>
          <w:t>пункте 4</w:t>
        </w:r>
      </w:hyperlink>
      <w:r>
        <w:t xml:space="preserve"> настоящих Правил.</w:t>
      </w:r>
    </w:p>
    <w:p w:rsidR="00862B91" w:rsidRDefault="00862B91">
      <w:pPr>
        <w:pStyle w:val="ConsPlusNormal"/>
        <w:spacing w:before="220"/>
        <w:ind w:firstLine="540"/>
        <w:jc w:val="both"/>
      </w:pPr>
      <w:r>
        <w:t>6. Министерство строительства и жилищно-коммунального хозяйства Российской Федерации вносит изменения в реестр описаний процедур:</w:t>
      </w:r>
    </w:p>
    <w:p w:rsidR="00862B91" w:rsidRDefault="00862B91">
      <w:pPr>
        <w:pStyle w:val="ConsPlusNormal"/>
        <w:spacing w:before="220"/>
        <w:ind w:firstLine="540"/>
        <w:jc w:val="both"/>
      </w:pPr>
      <w:r>
        <w:t xml:space="preserve">в отношении процедур, включенных в </w:t>
      </w:r>
      <w:hyperlink w:anchor="P43" w:history="1">
        <w:r>
          <w:rPr>
            <w:color w:val="0000FF"/>
          </w:rPr>
          <w:t>раздел I</w:t>
        </w:r>
      </w:hyperlink>
      <w:r>
        <w:t xml:space="preserve"> перечня процедур, - не позднее 10 рабочих дней со дня внесения изменений в перечень процедур в связи с принятием федерального закона, нормативного правового акта Правительства Российской Федерации, нормативного правового акта федерального органа исполнительной власти, предусматривающих изменение сведений, указанных в </w:t>
      </w:r>
      <w:hyperlink w:anchor="P219" w:history="1">
        <w:r>
          <w:rPr>
            <w:color w:val="0000FF"/>
          </w:rPr>
          <w:t>пункте 4</w:t>
        </w:r>
      </w:hyperlink>
      <w:r>
        <w:t xml:space="preserve"> настоящих Правил;</w:t>
      </w:r>
    </w:p>
    <w:p w:rsidR="00862B91" w:rsidRDefault="00862B91">
      <w:pPr>
        <w:pStyle w:val="ConsPlusNormal"/>
        <w:spacing w:before="220"/>
        <w:ind w:firstLine="540"/>
        <w:jc w:val="both"/>
      </w:pPr>
      <w:r>
        <w:t xml:space="preserve">в отношении процедур, включенных в </w:t>
      </w:r>
      <w:hyperlink w:anchor="P165" w:history="1">
        <w:r>
          <w:rPr>
            <w:color w:val="0000FF"/>
          </w:rPr>
          <w:t>раздел II</w:t>
        </w:r>
      </w:hyperlink>
      <w:r>
        <w:t xml:space="preserve"> перечня процедур, - не позднее 10 рабочих дней со дня получения от высших исполнительных органов государственной власти субъектов Российской Федерации сведений, представленных в соответствии с </w:t>
      </w:r>
      <w:hyperlink w:anchor="P235" w:history="1">
        <w:r>
          <w:rPr>
            <w:color w:val="0000FF"/>
          </w:rPr>
          <w:t>пунктом 5</w:t>
        </w:r>
      </w:hyperlink>
      <w:r>
        <w:t xml:space="preserve"> настоящих Правил.</w:t>
      </w:r>
    </w:p>
    <w:p w:rsidR="00862B91" w:rsidRDefault="00862B91">
      <w:pPr>
        <w:pStyle w:val="ConsPlusNormal"/>
        <w:spacing w:before="220"/>
        <w:ind w:firstLine="540"/>
        <w:jc w:val="both"/>
      </w:pPr>
      <w:r>
        <w:lastRenderedPageBreak/>
        <w:t>7. Реестр описаний процедур подлежит размещению на официальном сайте Министерства строительства и жилищно-коммунального хозяйства Российской Федерации в информационно-телекоммуникационной сети "Интернет".</w:t>
      </w:r>
    </w:p>
    <w:p w:rsidR="00862B91" w:rsidRDefault="00862B91">
      <w:pPr>
        <w:pStyle w:val="ConsPlusNormal"/>
        <w:spacing w:before="220"/>
        <w:ind w:firstLine="540"/>
        <w:jc w:val="both"/>
      </w:pPr>
      <w:proofErr w:type="gramStart"/>
      <w:r>
        <w:t xml:space="preserve">Сведения, предусмотренные </w:t>
      </w:r>
      <w:hyperlink w:anchor="P219" w:history="1">
        <w:r>
          <w:rPr>
            <w:color w:val="0000FF"/>
          </w:rPr>
          <w:t>пунктом 4</w:t>
        </w:r>
      </w:hyperlink>
      <w:r>
        <w:t xml:space="preserve"> настоящих Правил, в отношении процедур, включенных в </w:t>
      </w:r>
      <w:hyperlink w:anchor="P165" w:history="1">
        <w:r>
          <w:rPr>
            <w:color w:val="0000FF"/>
          </w:rPr>
          <w:t>раздел II</w:t>
        </w:r>
      </w:hyperlink>
      <w:r>
        <w:t xml:space="preserve"> перечня процедур и предусмотренных нормативными правовыми актами субъектов Российской Федерации и муниципальными правовыми актами, размещаются высшими исполнительными органами государственной власти субъектов Российской Федерации на своих официальных сайтах в информационно-телекоммуникационной сети "Интернет" не позднее 5 рабочих дней со дня внесения Министерством строительства и жилищно-коммунального хозяйства Российской Федерации изменений</w:t>
      </w:r>
      <w:proofErr w:type="gramEnd"/>
      <w:r>
        <w:t xml:space="preserve"> в реестр описаний процедур.</w:t>
      </w:r>
    </w:p>
    <w:p w:rsidR="00862B91" w:rsidRDefault="00862B91">
      <w:pPr>
        <w:pStyle w:val="ConsPlusNormal"/>
        <w:jc w:val="both"/>
      </w:pPr>
    </w:p>
    <w:p w:rsidR="00862B91" w:rsidRDefault="00862B91">
      <w:pPr>
        <w:pStyle w:val="ConsPlusNormal"/>
        <w:jc w:val="both"/>
      </w:pPr>
    </w:p>
    <w:p w:rsidR="00862B91" w:rsidRDefault="00862B9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15B9F" w:rsidRDefault="00215B9F">
      <w:bookmarkStart w:id="13" w:name="_GoBack"/>
      <w:bookmarkEnd w:id="13"/>
    </w:p>
    <w:sectPr w:rsidR="00215B9F" w:rsidSect="00D43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B91"/>
    <w:rsid w:val="00215B9F"/>
    <w:rsid w:val="0086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2B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62B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62B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2B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62B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62B9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E9E00A074AFECF9DD3D7445FA0586FFF770B8081C6367FE975C0BE5A417502432420B46EFBA79BBR5gC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E9E00A074AFECF9DD3D7445FA0586FFF773B10D1F6667FE975C0BE5A417502432420B46EFBB71BBR5g9M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3910</Words>
  <Characters>22287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Arkhitekt1</dc:creator>
  <cp:lastModifiedBy>Arkhitekt1</cp:lastModifiedBy>
  <cp:revision>1</cp:revision>
  <dcterms:created xsi:type="dcterms:W3CDTF">2017-10-23T12:32:00Z</dcterms:created>
  <dcterms:modified xsi:type="dcterms:W3CDTF">2017-10-23T12:32:00Z</dcterms:modified>
</cp:coreProperties>
</file>